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009F" w14:textId="526704A8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D43472">
        <w:rPr>
          <w:sz w:val="18"/>
        </w:rPr>
        <w:t>20</w:t>
      </w:r>
      <w:r>
        <w:rPr>
          <w:sz w:val="18"/>
        </w:rPr>
        <w:t xml:space="preserve">. </w:t>
      </w:r>
      <w:r w:rsidR="00D43472">
        <w:rPr>
          <w:sz w:val="18"/>
        </w:rPr>
        <w:t>10</w:t>
      </w:r>
      <w:r>
        <w:rPr>
          <w:sz w:val="18"/>
        </w:rPr>
        <w:t>. 202</w:t>
      </w:r>
      <w:r w:rsidR="00E605CE">
        <w:rPr>
          <w:sz w:val="18"/>
        </w:rPr>
        <w:t>5</w:t>
      </w:r>
    </w:p>
    <w:p w14:paraId="64E7CC2B" w14:textId="77777777" w:rsidR="009A297E" w:rsidRPr="00B94975" w:rsidRDefault="009A297E" w:rsidP="00D45128">
      <w:pPr>
        <w:jc w:val="both"/>
      </w:pPr>
    </w:p>
    <w:p w14:paraId="5B093AC4" w14:textId="309DD2FC" w:rsidR="00C66067" w:rsidRPr="00A215BA" w:rsidRDefault="00B238E4" w:rsidP="00BF6CF6">
      <w:pPr>
        <w:jc w:val="both"/>
        <w:rPr>
          <w:b/>
          <w:sz w:val="30"/>
          <w:szCs w:val="30"/>
        </w:rPr>
      </w:pPr>
      <w:r w:rsidRPr="00B238E4">
        <w:rPr>
          <w:b/>
          <w:sz w:val="30"/>
          <w:szCs w:val="30"/>
        </w:rPr>
        <w:t xml:space="preserve">Brněnský trh novostaveb </w:t>
      </w:r>
      <w:r>
        <w:rPr>
          <w:b/>
          <w:sz w:val="30"/>
          <w:szCs w:val="30"/>
        </w:rPr>
        <w:t xml:space="preserve">dál překonává </w:t>
      </w:r>
      <w:r w:rsidRPr="00B238E4">
        <w:rPr>
          <w:b/>
          <w:sz w:val="30"/>
          <w:szCs w:val="30"/>
        </w:rPr>
        <w:t xml:space="preserve">rekordy. Ceny od začátku roku vzrostly o bezmála </w:t>
      </w:r>
      <w:r w:rsidR="00474A82">
        <w:rPr>
          <w:b/>
          <w:sz w:val="30"/>
          <w:szCs w:val="30"/>
        </w:rPr>
        <w:t>deset</w:t>
      </w:r>
      <w:r w:rsidRPr="00B238E4">
        <w:rPr>
          <w:b/>
          <w:sz w:val="30"/>
          <w:szCs w:val="30"/>
        </w:rPr>
        <w:t xml:space="preserve"> procent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7F0E10FA" w14:textId="5B423304" w:rsidR="00E605CE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4A0637">
        <w:rPr>
          <w:b/>
          <w:color w:val="000000" w:themeColor="text1"/>
        </w:rPr>
        <w:t xml:space="preserve"> </w:t>
      </w:r>
      <w:r w:rsidR="004103A7" w:rsidRPr="004103A7">
        <w:rPr>
          <w:b/>
          <w:color w:val="000000" w:themeColor="text1"/>
        </w:rPr>
        <w:t>Trh s novými byty v</w:t>
      </w:r>
      <w:r w:rsidR="00E24A89">
        <w:rPr>
          <w:b/>
          <w:color w:val="000000" w:themeColor="text1"/>
        </w:rPr>
        <w:t> </w:t>
      </w:r>
      <w:r w:rsidR="004103A7" w:rsidRPr="004103A7">
        <w:rPr>
          <w:b/>
          <w:color w:val="000000" w:themeColor="text1"/>
        </w:rPr>
        <w:t>Brně</w:t>
      </w:r>
      <w:r w:rsidR="00E24A89">
        <w:rPr>
          <w:b/>
          <w:color w:val="000000" w:themeColor="text1"/>
        </w:rPr>
        <w:t xml:space="preserve"> </w:t>
      </w:r>
      <w:r w:rsidR="00E24A89" w:rsidRPr="00E24A89">
        <w:rPr>
          <w:b/>
          <w:color w:val="000000" w:themeColor="text1"/>
        </w:rPr>
        <w:t>pokračuje v nebývalém tempu růstu. Během třetího čtvrtletí dosáhla průměrná nabídková cena novostaveb hodnoty přes 143 tisíc korun za metr čtvereční, což představuje nárůst o 9,1 procenta od začátku roku 2025. Současně developeři prodali 306 nových bytů, meziročně o 11 procent více. Zájem kupujících tak přetrvává navzdory postupnému zdražování. Vyplývá to z nejnovější analýzy společnosti Trikaya, která vývoj brněnského rezidenčního trhu dlouhodobě sleduje.</w:t>
      </w:r>
      <w:r w:rsidR="004103A7" w:rsidRPr="004103A7">
        <w:rPr>
          <w:b/>
          <w:color w:val="000000" w:themeColor="text1"/>
        </w:rPr>
        <w:t xml:space="preserve"> 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5BED3B6F" w14:textId="4E799DFC" w:rsidR="003B021B" w:rsidRPr="00162C7E" w:rsidRDefault="003B021B" w:rsidP="00C66067">
      <w:pPr>
        <w:jc w:val="both"/>
        <w:rPr>
          <w:bCs/>
          <w:i/>
          <w:iCs/>
          <w:color w:val="3B3838" w:themeColor="background2" w:themeShade="40"/>
        </w:rPr>
      </w:pPr>
      <w:r w:rsidRPr="00162C7E">
        <w:rPr>
          <w:bCs/>
          <w:i/>
          <w:iCs/>
          <w:color w:val="3B3838" w:themeColor="background2" w:themeShade="40"/>
        </w:rPr>
        <w:t>„</w:t>
      </w:r>
      <w:r w:rsidR="00CE2B7F" w:rsidRPr="00162C7E">
        <w:rPr>
          <w:bCs/>
          <w:i/>
          <w:iCs/>
          <w:color w:val="3B3838" w:themeColor="background2" w:themeShade="40"/>
        </w:rPr>
        <w:t>Brněnský trh se dnes chová vcelku jednoduše – co se připraví a uvede do prodeje, to se brzy prodá. Zájem kupujících drží i přes dražší peníze a vyšší ceny</w:t>
      </w:r>
      <w:r w:rsidR="00266F06" w:rsidRPr="00162C7E">
        <w:rPr>
          <w:bCs/>
          <w:i/>
          <w:iCs/>
          <w:color w:val="3B3838" w:themeColor="background2" w:themeShade="40"/>
        </w:rPr>
        <w:t>. Dokud se tempo přípravy projektů nezrychlí, ceny budou mít přirozenou tendenci dál růst</w:t>
      </w:r>
      <w:r w:rsidRPr="00162C7E">
        <w:rPr>
          <w:bCs/>
          <w:i/>
          <w:iCs/>
          <w:color w:val="3B3838" w:themeColor="background2" w:themeShade="40"/>
        </w:rPr>
        <w:t>,“</w:t>
      </w:r>
      <w:r w:rsidRPr="00162C7E">
        <w:rPr>
          <w:bCs/>
          <w:color w:val="3B3838" w:themeColor="background2" w:themeShade="40"/>
        </w:rPr>
        <w:t xml:space="preserve"> uvádí Dalibor Lamka, výkonný ředitel a předseda představenstva společnosti Trikaya.  </w:t>
      </w:r>
    </w:p>
    <w:p w14:paraId="5A6A54C3" w14:textId="77777777" w:rsidR="00A777E8" w:rsidRDefault="00A777E8" w:rsidP="00C66067">
      <w:pPr>
        <w:jc w:val="both"/>
        <w:rPr>
          <w:bCs/>
          <w:color w:val="3B3838" w:themeColor="background2" w:themeShade="40"/>
        </w:rPr>
      </w:pPr>
    </w:p>
    <w:p w14:paraId="370C2FC4" w14:textId="77777777" w:rsidR="006D048C" w:rsidRDefault="00EF32DC" w:rsidP="00EF32DC">
      <w:pPr>
        <w:jc w:val="both"/>
        <w:rPr>
          <w:bCs/>
          <w:color w:val="3B3838" w:themeColor="background2" w:themeShade="40"/>
        </w:rPr>
      </w:pPr>
      <w:r w:rsidRPr="00EF32DC">
        <w:rPr>
          <w:bCs/>
          <w:color w:val="3B3838" w:themeColor="background2" w:themeShade="40"/>
        </w:rPr>
        <w:t xml:space="preserve">Průměrná nabídková cena nových bytů v Brně se </w:t>
      </w:r>
      <w:r w:rsidR="000C0AC0">
        <w:rPr>
          <w:bCs/>
          <w:color w:val="3B3838" w:themeColor="background2" w:themeShade="40"/>
        </w:rPr>
        <w:t xml:space="preserve">v období od července do září 2025 </w:t>
      </w:r>
      <w:r w:rsidRPr="00EF32DC">
        <w:rPr>
          <w:bCs/>
          <w:color w:val="3B3838" w:themeColor="background2" w:themeShade="40"/>
        </w:rPr>
        <w:t xml:space="preserve">vyšplhala na 143 300 korun za metr čtvereční. Ve srovnání s druhým čtvrtletím letošního roku, kdy činila 139 900 korun za metr čtvereční, jde o </w:t>
      </w:r>
      <w:r w:rsidR="00E11CD5">
        <w:rPr>
          <w:bCs/>
          <w:color w:val="3B3838" w:themeColor="background2" w:themeShade="40"/>
        </w:rPr>
        <w:t xml:space="preserve">mezičtvrtletní </w:t>
      </w:r>
      <w:r w:rsidRPr="00EF32DC">
        <w:rPr>
          <w:bCs/>
          <w:color w:val="3B3838" w:themeColor="background2" w:themeShade="40"/>
        </w:rPr>
        <w:t>nárůst o více než dvě procenta.</w:t>
      </w:r>
    </w:p>
    <w:p w14:paraId="30D7B733" w14:textId="77777777" w:rsidR="00795445" w:rsidRDefault="00795445" w:rsidP="00EF32DC">
      <w:pPr>
        <w:jc w:val="both"/>
        <w:rPr>
          <w:bCs/>
          <w:color w:val="3B3838" w:themeColor="background2" w:themeShade="40"/>
        </w:rPr>
      </w:pPr>
    </w:p>
    <w:p w14:paraId="20783FCC" w14:textId="22899362" w:rsidR="00795445" w:rsidRDefault="00795445" w:rsidP="00EF32DC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6F2188A3" wp14:editId="12E7EB20">
            <wp:extent cx="5748655" cy="2711450"/>
            <wp:effectExtent l="0" t="0" r="4445" b="0"/>
            <wp:docPr id="116547426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D684" w14:textId="77777777" w:rsidR="006D048C" w:rsidRDefault="006D048C" w:rsidP="00EF32DC">
      <w:pPr>
        <w:jc w:val="both"/>
        <w:rPr>
          <w:bCs/>
          <w:color w:val="3B3838" w:themeColor="background2" w:themeShade="40"/>
        </w:rPr>
      </w:pPr>
    </w:p>
    <w:p w14:paraId="775E4F73" w14:textId="31B3C8D1" w:rsidR="00EF32DC" w:rsidRPr="00EF32DC" w:rsidRDefault="00EF32DC" w:rsidP="00EF32DC">
      <w:pPr>
        <w:jc w:val="both"/>
        <w:rPr>
          <w:bCs/>
          <w:color w:val="3B3838" w:themeColor="background2" w:themeShade="40"/>
        </w:rPr>
      </w:pPr>
      <w:r w:rsidRPr="00EF32DC">
        <w:rPr>
          <w:bCs/>
          <w:color w:val="3B3838" w:themeColor="background2" w:themeShade="40"/>
        </w:rPr>
        <w:t xml:space="preserve">Oproti stejnému období loňského roku, kdy byla cena na úrovni 131 700 korun za metr čtvereční, se jedná o zdražení o 8,8 procenta. V posledním loňském čtvrtletí nabídková cena mírně klesla na 131 300 korun za metr, od začátku roku tak došlo k nárůstu cen </w:t>
      </w:r>
      <w:r w:rsidR="0048499B" w:rsidRPr="00EF32DC">
        <w:rPr>
          <w:bCs/>
          <w:color w:val="3B3838" w:themeColor="background2" w:themeShade="40"/>
        </w:rPr>
        <w:t xml:space="preserve">dokonce </w:t>
      </w:r>
      <w:r w:rsidRPr="00EF32DC">
        <w:rPr>
          <w:bCs/>
          <w:color w:val="3B3838" w:themeColor="background2" w:themeShade="40"/>
        </w:rPr>
        <w:t>o 9,1 procenta.</w:t>
      </w:r>
    </w:p>
    <w:p w14:paraId="781AE3E3" w14:textId="7CE996B0" w:rsidR="00EF32DC" w:rsidRPr="00EF32DC" w:rsidRDefault="00EF32DC" w:rsidP="00EF32DC">
      <w:pPr>
        <w:jc w:val="both"/>
        <w:rPr>
          <w:bCs/>
          <w:color w:val="3B3838" w:themeColor="background2" w:themeShade="40"/>
        </w:rPr>
      </w:pPr>
    </w:p>
    <w:p w14:paraId="09613F23" w14:textId="03A8432C" w:rsidR="008C3A1A" w:rsidRDefault="00E4465C" w:rsidP="00EF32DC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P</w:t>
      </w:r>
      <w:r w:rsidR="00EF32DC" w:rsidRPr="00EF32DC">
        <w:rPr>
          <w:bCs/>
          <w:color w:val="3B3838" w:themeColor="background2" w:themeShade="40"/>
        </w:rPr>
        <w:t xml:space="preserve">rodejní cena, tedy částka zahrnující pouze novostavby, které byly během sledovaného období prodány, dosáhla </w:t>
      </w:r>
      <w:r>
        <w:rPr>
          <w:bCs/>
          <w:color w:val="3B3838" w:themeColor="background2" w:themeShade="40"/>
        </w:rPr>
        <w:t xml:space="preserve">v průměru </w:t>
      </w:r>
      <w:r w:rsidR="00EF32DC" w:rsidRPr="00EF32DC">
        <w:rPr>
          <w:bCs/>
          <w:color w:val="3B3838" w:themeColor="background2" w:themeShade="40"/>
        </w:rPr>
        <w:t>132 500 korun za metr čtvereční, což je o necelé procento více než průměr v předchozích třech měsících</w:t>
      </w:r>
      <w:r w:rsidR="008C3A1A">
        <w:rPr>
          <w:bCs/>
          <w:color w:val="3B3838" w:themeColor="background2" w:themeShade="40"/>
        </w:rPr>
        <w:t>.</w:t>
      </w:r>
    </w:p>
    <w:p w14:paraId="0F335A3C" w14:textId="77777777" w:rsidR="008C3A1A" w:rsidRDefault="008C3A1A" w:rsidP="00EF32DC">
      <w:pPr>
        <w:jc w:val="both"/>
        <w:rPr>
          <w:bCs/>
          <w:color w:val="3B3838" w:themeColor="background2" w:themeShade="40"/>
        </w:rPr>
      </w:pPr>
    </w:p>
    <w:p w14:paraId="158AFB38" w14:textId="57DAE57B" w:rsidR="008C3A1A" w:rsidRDefault="008C3A1A" w:rsidP="00EF32DC">
      <w:pPr>
        <w:jc w:val="both"/>
        <w:rPr>
          <w:bCs/>
          <w:color w:val="3B3838" w:themeColor="background2" w:themeShade="40"/>
        </w:rPr>
      </w:pPr>
      <w:r w:rsidRPr="008C3A1A">
        <w:rPr>
          <w:bCs/>
          <w:color w:val="3B3838" w:themeColor="background2" w:themeShade="40"/>
        </w:rPr>
        <w:t xml:space="preserve">Průměrná cena nabízeného bytu v tomto období činila 8 685 000 korun, zatímco za prodané jednotky kupující zaplatili v průměru 7 709 000 korun. </w:t>
      </w:r>
      <w:r w:rsidR="00C51FDB">
        <w:rPr>
          <w:bCs/>
          <w:color w:val="3B3838" w:themeColor="background2" w:themeShade="40"/>
        </w:rPr>
        <w:t>To potvrzuje, že rychleji mizí cenově dostupnější a menší jednotky, i když celkové zdražování se propisuje do všech částí trhu.</w:t>
      </w:r>
      <w:r w:rsidRPr="008C3A1A">
        <w:rPr>
          <w:bCs/>
          <w:color w:val="3B3838" w:themeColor="background2" w:themeShade="40"/>
        </w:rPr>
        <w:t xml:space="preserve">   </w:t>
      </w:r>
    </w:p>
    <w:p w14:paraId="3C9A5C39" w14:textId="28C308F3" w:rsidR="005B6D46" w:rsidRDefault="005B6D46" w:rsidP="00EF32DC">
      <w:pPr>
        <w:jc w:val="both"/>
        <w:rPr>
          <w:bCs/>
          <w:color w:val="3B3838" w:themeColor="background2" w:themeShade="40"/>
        </w:rPr>
      </w:pPr>
    </w:p>
    <w:p w14:paraId="0E21663C" w14:textId="34F5A32D" w:rsidR="0096589A" w:rsidRDefault="0096589A" w:rsidP="00EF32DC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36A74DB0" wp14:editId="4E81D1F5">
            <wp:extent cx="5748655" cy="1916430"/>
            <wp:effectExtent l="0" t="0" r="4445" b="7620"/>
            <wp:docPr id="195912726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686E" w14:textId="77777777" w:rsidR="005B6D46" w:rsidRDefault="005B6D46" w:rsidP="005E0142">
      <w:pPr>
        <w:jc w:val="both"/>
        <w:rPr>
          <w:bCs/>
          <w:color w:val="3B3838" w:themeColor="background2" w:themeShade="40"/>
        </w:rPr>
      </w:pPr>
    </w:p>
    <w:p w14:paraId="1B40A7E4" w14:textId="2EFE2AED" w:rsidR="00C66067" w:rsidRPr="005B6D46" w:rsidRDefault="008C3A1A" w:rsidP="005B6D46">
      <w:pPr>
        <w:spacing w:after="160"/>
        <w:rPr>
          <w:bCs/>
          <w:color w:val="3B3838" w:themeColor="background2" w:themeShade="40"/>
        </w:rPr>
      </w:pPr>
      <w:r>
        <w:rPr>
          <w:b/>
          <w:color w:val="3B3838" w:themeColor="background2" w:themeShade="40"/>
          <w:sz w:val="26"/>
          <w:szCs w:val="26"/>
        </w:rPr>
        <w:t>Prodeje zůstávají nad dlouhodobým průměrem</w:t>
      </w:r>
      <w:r w:rsidR="00A5627E">
        <w:rPr>
          <w:b/>
          <w:color w:val="3B3838" w:themeColor="background2" w:themeShade="40"/>
          <w:sz w:val="26"/>
          <w:szCs w:val="26"/>
        </w:rPr>
        <w:t xml:space="preserve"> </w:t>
      </w:r>
    </w:p>
    <w:p w14:paraId="100C9C7E" w14:textId="3802D2F8" w:rsidR="00E94F9B" w:rsidRDefault="002E2D81" w:rsidP="00D50A3C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Během</w:t>
      </w:r>
      <w:r w:rsidR="000A4B51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třetího kvar</w:t>
      </w:r>
      <w:r w:rsidR="00E94F9B">
        <w:rPr>
          <w:bCs/>
          <w:color w:val="3B3838" w:themeColor="background2" w:themeShade="40"/>
        </w:rPr>
        <w:t>tálu</w:t>
      </w:r>
      <w:r w:rsidR="000A4B51">
        <w:rPr>
          <w:bCs/>
          <w:color w:val="3B3838" w:themeColor="background2" w:themeShade="40"/>
        </w:rPr>
        <w:t xml:space="preserve">, který bývá s ohledem na léto většinou slabší, </w:t>
      </w:r>
      <w:r w:rsidR="00E94F9B">
        <w:rPr>
          <w:bCs/>
          <w:color w:val="3B3838" w:themeColor="background2" w:themeShade="40"/>
        </w:rPr>
        <w:t>se v Brně prodalo 306 nových bytů</w:t>
      </w:r>
      <w:r w:rsidR="004B1F2F">
        <w:rPr>
          <w:bCs/>
          <w:color w:val="3B3838" w:themeColor="background2" w:themeShade="40"/>
        </w:rPr>
        <w:t xml:space="preserve">, </w:t>
      </w:r>
      <w:r w:rsidR="00017153">
        <w:rPr>
          <w:bCs/>
          <w:color w:val="3B3838" w:themeColor="background2" w:themeShade="40"/>
        </w:rPr>
        <w:t>o několik jednotek více</w:t>
      </w:r>
      <w:r w:rsidR="004B1F2F">
        <w:rPr>
          <w:bCs/>
          <w:color w:val="3B3838" w:themeColor="background2" w:themeShade="40"/>
        </w:rPr>
        <w:t xml:space="preserve"> než během předcházejících tří měsíců. </w:t>
      </w:r>
      <w:r w:rsidR="00017153">
        <w:rPr>
          <w:bCs/>
          <w:color w:val="3B3838" w:themeColor="background2" w:themeShade="40"/>
        </w:rPr>
        <w:t>Desetiletý</w:t>
      </w:r>
      <w:r w:rsidR="004660D7">
        <w:rPr>
          <w:bCs/>
          <w:color w:val="3B3838" w:themeColor="background2" w:themeShade="40"/>
        </w:rPr>
        <w:t xml:space="preserve"> průměr </w:t>
      </w:r>
      <w:r w:rsidR="008D665A">
        <w:rPr>
          <w:bCs/>
          <w:color w:val="3B3838" w:themeColor="background2" w:themeShade="40"/>
        </w:rPr>
        <w:t xml:space="preserve">se přitom pohybuje </w:t>
      </w:r>
      <w:r w:rsidR="00EC3D1E">
        <w:rPr>
          <w:bCs/>
          <w:color w:val="3B3838" w:themeColor="background2" w:themeShade="40"/>
        </w:rPr>
        <w:t xml:space="preserve">přibližně </w:t>
      </w:r>
      <w:r w:rsidR="008D665A">
        <w:rPr>
          <w:bCs/>
          <w:color w:val="3B3838" w:themeColor="background2" w:themeShade="40"/>
        </w:rPr>
        <w:t xml:space="preserve">okolo 230 prodaných </w:t>
      </w:r>
      <w:r w:rsidR="00AA5E23">
        <w:rPr>
          <w:bCs/>
          <w:color w:val="3B3838" w:themeColor="background2" w:themeShade="40"/>
        </w:rPr>
        <w:t>novostaveb za čtvrtletí.</w:t>
      </w:r>
      <w:r w:rsidR="009612B2">
        <w:rPr>
          <w:bCs/>
          <w:color w:val="3B3838" w:themeColor="background2" w:themeShade="40"/>
        </w:rPr>
        <w:t xml:space="preserve"> </w:t>
      </w:r>
      <w:r w:rsidR="00A86689">
        <w:rPr>
          <w:bCs/>
          <w:color w:val="3B3838" w:themeColor="background2" w:themeShade="40"/>
        </w:rPr>
        <w:t xml:space="preserve">Poslední tři měsíce tak dlouhodobý průměr přesáhly </w:t>
      </w:r>
      <w:r w:rsidR="000A4B51">
        <w:rPr>
          <w:bCs/>
          <w:color w:val="3B3838" w:themeColor="background2" w:themeShade="40"/>
        </w:rPr>
        <w:t xml:space="preserve">zhruba o třetinu. </w:t>
      </w:r>
    </w:p>
    <w:p w14:paraId="208D8CB5" w14:textId="77777777" w:rsidR="009D7908" w:rsidRDefault="009D7908" w:rsidP="00D50A3C">
      <w:pPr>
        <w:jc w:val="both"/>
        <w:rPr>
          <w:bCs/>
          <w:color w:val="3B3838" w:themeColor="background2" w:themeShade="40"/>
        </w:rPr>
      </w:pPr>
    </w:p>
    <w:p w14:paraId="3F7A7735" w14:textId="11848505" w:rsidR="00295451" w:rsidRDefault="009D7908" w:rsidP="00D50A3C">
      <w:pPr>
        <w:jc w:val="both"/>
        <w:rPr>
          <w:bCs/>
          <w:color w:val="3B3838" w:themeColor="background2" w:themeShade="40"/>
        </w:rPr>
      </w:pPr>
      <w:r w:rsidRPr="007C546D">
        <w:rPr>
          <w:bCs/>
          <w:i/>
          <w:iCs/>
          <w:color w:val="3B3838" w:themeColor="background2" w:themeShade="40"/>
        </w:rPr>
        <w:t>„</w:t>
      </w:r>
      <w:r w:rsidRPr="009D7908">
        <w:rPr>
          <w:bCs/>
          <w:i/>
          <w:iCs/>
          <w:color w:val="3B3838" w:themeColor="background2" w:themeShade="40"/>
        </w:rPr>
        <w:t xml:space="preserve">Pokud </w:t>
      </w:r>
      <w:r w:rsidR="007C546D" w:rsidRPr="009D7908">
        <w:rPr>
          <w:bCs/>
          <w:i/>
          <w:iCs/>
          <w:color w:val="3B3838" w:themeColor="background2" w:themeShade="40"/>
        </w:rPr>
        <w:t>se – v</w:t>
      </w:r>
      <w:r w:rsidRPr="009D7908">
        <w:rPr>
          <w:bCs/>
          <w:i/>
          <w:iCs/>
          <w:color w:val="3B3838" w:themeColor="background2" w:themeShade="40"/>
        </w:rPr>
        <w:t xml:space="preserve"> zájmu odfiltrování obvyklých krátkodobých výkyvů v těchto </w:t>
      </w:r>
      <w:r w:rsidR="007C546D" w:rsidRPr="009D7908">
        <w:rPr>
          <w:bCs/>
          <w:i/>
          <w:iCs/>
          <w:color w:val="3B3838" w:themeColor="background2" w:themeShade="40"/>
        </w:rPr>
        <w:t>statistikách – zaměříme</w:t>
      </w:r>
      <w:r w:rsidRPr="009D7908">
        <w:rPr>
          <w:bCs/>
          <w:i/>
          <w:iCs/>
          <w:color w:val="3B3838" w:themeColor="background2" w:themeShade="40"/>
        </w:rPr>
        <w:t xml:space="preserve"> na dvanáctiměsíční kumulativní hodnoty, pak je počet prodaných bytů v Brně na vyšší úrovni než kdykoliv od roku 2017</w:t>
      </w:r>
      <w:r w:rsidRPr="007C546D">
        <w:rPr>
          <w:bCs/>
          <w:i/>
          <w:iCs/>
          <w:color w:val="3B3838" w:themeColor="background2" w:themeShade="40"/>
        </w:rPr>
        <w:t>,“</w:t>
      </w:r>
      <w:r>
        <w:rPr>
          <w:bCs/>
          <w:color w:val="3B3838" w:themeColor="background2" w:themeShade="40"/>
        </w:rPr>
        <w:t xml:space="preserve"> komentuje </w:t>
      </w:r>
      <w:r w:rsidR="00B960B0">
        <w:rPr>
          <w:bCs/>
          <w:color w:val="3B3838" w:themeColor="background2" w:themeShade="40"/>
        </w:rPr>
        <w:t xml:space="preserve">dlouhodobý </w:t>
      </w:r>
      <w:r>
        <w:rPr>
          <w:bCs/>
          <w:color w:val="3B3838" w:themeColor="background2" w:themeShade="40"/>
        </w:rPr>
        <w:t xml:space="preserve">vývoj </w:t>
      </w:r>
      <w:r w:rsidR="007C546D">
        <w:rPr>
          <w:bCs/>
          <w:color w:val="3B3838" w:themeColor="background2" w:themeShade="40"/>
        </w:rPr>
        <w:t xml:space="preserve">ekonom Michal Skořepa. </w:t>
      </w:r>
    </w:p>
    <w:p w14:paraId="193916E8" w14:textId="7C406049" w:rsidR="00E94F9B" w:rsidRDefault="00FC58DD" w:rsidP="00D50A3C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lastRenderedPageBreak/>
        <w:drawing>
          <wp:inline distT="0" distB="0" distL="0" distR="0" wp14:anchorId="532A07EF" wp14:editId="444D2848">
            <wp:extent cx="5526157" cy="2606505"/>
            <wp:effectExtent l="0" t="0" r="0" b="0"/>
            <wp:docPr id="4284353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7" cy="260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6BD68" w14:textId="77777777" w:rsidR="00C75B80" w:rsidRDefault="00C75B80" w:rsidP="00D50A3C">
      <w:pPr>
        <w:jc w:val="both"/>
        <w:rPr>
          <w:bCs/>
          <w:color w:val="3B3838" w:themeColor="background2" w:themeShade="40"/>
        </w:rPr>
      </w:pPr>
    </w:p>
    <w:p w14:paraId="67D650D2" w14:textId="19553FA1" w:rsidR="00D50A3C" w:rsidRDefault="00D50A3C" w:rsidP="00D50A3C">
      <w:pPr>
        <w:jc w:val="both"/>
        <w:rPr>
          <w:bCs/>
          <w:color w:val="3B3838" w:themeColor="background2" w:themeShade="40"/>
        </w:rPr>
      </w:pPr>
      <w:r w:rsidRPr="00D50A3C">
        <w:rPr>
          <w:bCs/>
          <w:color w:val="3B3838" w:themeColor="background2" w:themeShade="40"/>
        </w:rPr>
        <w:t>Nejžádanější zůstávají menší byty. Nejvíce se během třetího kvartálu prodalo jednotek s dispozicí 1+kk, konkrétně 126 bytů, s průměrnou výměrou necelých 39 metrů čtverečních a cenou 133 000 korun za metr čtvereční. Druhou nejpopulárnější kategorií byly byty 2+kk, kde se prodalo 102 jednotek s průměrnou plochou 56 metrů čtverečních</w:t>
      </w:r>
      <w:r w:rsidR="00633BDF">
        <w:rPr>
          <w:bCs/>
          <w:color w:val="3B3838" w:themeColor="background2" w:themeShade="40"/>
        </w:rPr>
        <w:t>.</w:t>
      </w:r>
    </w:p>
    <w:p w14:paraId="5EE1CF44" w14:textId="77777777" w:rsidR="00D50A3C" w:rsidRPr="00D50A3C" w:rsidRDefault="00D50A3C" w:rsidP="00D50A3C">
      <w:pPr>
        <w:jc w:val="both"/>
        <w:rPr>
          <w:bCs/>
          <w:color w:val="3B3838" w:themeColor="background2" w:themeShade="40"/>
        </w:rPr>
      </w:pPr>
    </w:p>
    <w:p w14:paraId="70162B1A" w14:textId="674878EE" w:rsidR="00E81A5A" w:rsidRPr="00020FC0" w:rsidRDefault="00D50A3C" w:rsidP="00D50A3C">
      <w:pPr>
        <w:jc w:val="both"/>
        <w:rPr>
          <w:bCs/>
          <w:i/>
          <w:iCs/>
          <w:color w:val="3B3838" w:themeColor="background2" w:themeShade="40"/>
        </w:rPr>
      </w:pPr>
      <w:r w:rsidRPr="00020FC0">
        <w:rPr>
          <w:bCs/>
          <w:i/>
          <w:iCs/>
          <w:color w:val="3B3838" w:themeColor="background2" w:themeShade="40"/>
        </w:rPr>
        <w:t>„</w:t>
      </w:r>
      <w:r w:rsidR="00F413B6">
        <w:rPr>
          <w:bCs/>
          <w:i/>
          <w:iCs/>
          <w:color w:val="3B3838" w:themeColor="background2" w:themeShade="40"/>
        </w:rPr>
        <w:t>Pro řadu kupujících jsou jedno</w:t>
      </w:r>
      <w:r w:rsidR="00434BB5">
        <w:rPr>
          <w:bCs/>
          <w:i/>
          <w:iCs/>
          <w:color w:val="3B3838" w:themeColor="background2" w:themeShade="40"/>
        </w:rPr>
        <w:t>-</w:t>
      </w:r>
      <w:r w:rsidR="00F413B6">
        <w:rPr>
          <w:bCs/>
          <w:i/>
          <w:iCs/>
          <w:color w:val="3B3838" w:themeColor="background2" w:themeShade="40"/>
        </w:rPr>
        <w:t xml:space="preserve"> a dvoupokojové byty </w:t>
      </w:r>
      <w:r w:rsidR="00FE747B">
        <w:rPr>
          <w:bCs/>
          <w:i/>
          <w:iCs/>
          <w:color w:val="3B3838" w:themeColor="background2" w:themeShade="40"/>
        </w:rPr>
        <w:t xml:space="preserve">racionální cestou k vlastnímu bydlení. </w:t>
      </w:r>
      <w:r w:rsidR="00265563" w:rsidRPr="00020FC0">
        <w:rPr>
          <w:bCs/>
          <w:i/>
          <w:iCs/>
          <w:color w:val="3B3838" w:themeColor="background2" w:themeShade="40"/>
        </w:rPr>
        <w:t>Metr čtvereční sice vychází dráž, ale rozhoduje celková pořizovací cena</w:t>
      </w:r>
      <w:r w:rsidR="004A6026" w:rsidRPr="00020FC0">
        <w:rPr>
          <w:bCs/>
          <w:i/>
          <w:iCs/>
          <w:color w:val="3B3838" w:themeColor="background2" w:themeShade="40"/>
        </w:rPr>
        <w:t xml:space="preserve"> a ta je u menších dispozic dosažitelnější. Dalším faktorem jsou byty pořizované na investici, menší byt </w:t>
      </w:r>
      <w:r w:rsidR="00020FC0" w:rsidRPr="00020FC0">
        <w:rPr>
          <w:bCs/>
          <w:i/>
          <w:iCs/>
          <w:color w:val="3B3838" w:themeColor="background2" w:themeShade="40"/>
        </w:rPr>
        <w:t xml:space="preserve">následně pronajmete mnohem snáz,“ </w:t>
      </w:r>
      <w:r w:rsidRPr="00020FC0">
        <w:rPr>
          <w:bCs/>
          <w:color w:val="3B3838" w:themeColor="background2" w:themeShade="40"/>
        </w:rPr>
        <w:t>dodává Lamka.</w:t>
      </w:r>
    </w:p>
    <w:p w14:paraId="2D95EE43" w14:textId="6835A4CA" w:rsidR="00A108AF" w:rsidRDefault="00A108AF" w:rsidP="00A108AF">
      <w:pPr>
        <w:jc w:val="both"/>
        <w:rPr>
          <w:bCs/>
          <w:color w:val="3B3838" w:themeColor="background2" w:themeShade="40"/>
        </w:rPr>
      </w:pPr>
    </w:p>
    <w:p w14:paraId="48CE688B" w14:textId="677719D1" w:rsidR="00A108AF" w:rsidRDefault="00A108AF" w:rsidP="00A108AF">
      <w:pPr>
        <w:jc w:val="both"/>
        <w:rPr>
          <w:bCs/>
          <w:color w:val="3B3838" w:themeColor="background2" w:themeShade="40"/>
        </w:rPr>
      </w:pPr>
    </w:p>
    <w:p w14:paraId="6B5933B9" w14:textId="42BE8C60" w:rsidR="00A108AF" w:rsidRPr="00C66067" w:rsidRDefault="00D50A3C" w:rsidP="00A108AF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 xml:space="preserve">Které lokality a projekty nejvíce táhnou? </w:t>
      </w:r>
      <w:r w:rsidR="00C73169">
        <w:rPr>
          <w:b/>
          <w:color w:val="3B3838" w:themeColor="background2" w:themeShade="40"/>
          <w:sz w:val="26"/>
          <w:szCs w:val="26"/>
        </w:rPr>
        <w:t xml:space="preserve"> </w:t>
      </w:r>
    </w:p>
    <w:p w14:paraId="171C78C6" w14:textId="77777777" w:rsidR="00A108AF" w:rsidRPr="00A108AF" w:rsidRDefault="00A108AF" w:rsidP="00A108AF">
      <w:pPr>
        <w:jc w:val="both"/>
        <w:rPr>
          <w:bCs/>
          <w:color w:val="3B3838" w:themeColor="background2" w:themeShade="40"/>
        </w:rPr>
      </w:pPr>
    </w:p>
    <w:p w14:paraId="3F0F43DF" w14:textId="3BCB6936" w:rsidR="002560F6" w:rsidRDefault="002560F6" w:rsidP="002560F6">
      <w:pPr>
        <w:jc w:val="both"/>
        <w:rPr>
          <w:bCs/>
          <w:color w:val="3B3838" w:themeColor="background2" w:themeShade="40"/>
        </w:rPr>
      </w:pPr>
      <w:r w:rsidRPr="002560F6">
        <w:rPr>
          <w:bCs/>
          <w:color w:val="3B3838" w:themeColor="background2" w:themeShade="40"/>
        </w:rPr>
        <w:t xml:space="preserve">Nejvíce bytů </w:t>
      </w:r>
      <w:r w:rsidR="00044EA2">
        <w:rPr>
          <w:bCs/>
          <w:color w:val="3B3838" w:themeColor="background2" w:themeShade="40"/>
        </w:rPr>
        <w:t>našlo své</w:t>
      </w:r>
      <w:r w:rsidRPr="002560F6">
        <w:rPr>
          <w:bCs/>
          <w:color w:val="3B3838" w:themeColor="background2" w:themeShade="40"/>
        </w:rPr>
        <w:t xml:space="preserve"> majitele ve čtvrti Starý Lískovec, kde se prodalo 45 jednotek. Následují Husovice s 31 prodanými byty a Staré Brno s 28 jednotkami. Mezi nejúspěšnější developerské projekty </w:t>
      </w:r>
      <w:r w:rsidR="00044EA2">
        <w:rPr>
          <w:bCs/>
          <w:color w:val="3B3838" w:themeColor="background2" w:themeShade="40"/>
        </w:rPr>
        <w:t>ve třetím kvartálu patřily</w:t>
      </w:r>
      <w:r w:rsidRPr="002560F6">
        <w:rPr>
          <w:bCs/>
          <w:color w:val="3B3838" w:themeColor="background2" w:themeShade="40"/>
        </w:rPr>
        <w:t xml:space="preserve"> Vista Lískovec</w:t>
      </w:r>
      <w:r w:rsidR="00AC4D8A">
        <w:rPr>
          <w:bCs/>
          <w:color w:val="3B3838" w:themeColor="background2" w:themeShade="40"/>
        </w:rPr>
        <w:t xml:space="preserve"> a</w:t>
      </w:r>
      <w:r w:rsidRPr="002560F6">
        <w:rPr>
          <w:bCs/>
          <w:color w:val="3B3838" w:themeColor="background2" w:themeShade="40"/>
        </w:rPr>
        <w:t xml:space="preserve"> Urban Park</w:t>
      </w:r>
      <w:r w:rsidR="00AC4D8A">
        <w:rPr>
          <w:bCs/>
          <w:color w:val="3B3838" w:themeColor="background2" w:themeShade="40"/>
        </w:rPr>
        <w:t>. Další developerské projekty jako</w:t>
      </w:r>
      <w:r w:rsidR="00944B9C">
        <w:rPr>
          <w:bCs/>
          <w:color w:val="3B3838" w:themeColor="background2" w:themeShade="40"/>
        </w:rPr>
        <w:t xml:space="preserve"> </w:t>
      </w:r>
      <w:r w:rsidRPr="002560F6">
        <w:rPr>
          <w:bCs/>
          <w:color w:val="3B3838" w:themeColor="background2" w:themeShade="40"/>
        </w:rPr>
        <w:t>Rezidence Mariacela</w:t>
      </w:r>
      <w:r w:rsidR="00AC4D8A">
        <w:rPr>
          <w:bCs/>
          <w:color w:val="3B3838" w:themeColor="background2" w:themeShade="40"/>
        </w:rPr>
        <w:t xml:space="preserve">, </w:t>
      </w:r>
      <w:r w:rsidR="00375F94">
        <w:rPr>
          <w:bCs/>
          <w:color w:val="3B3838" w:themeColor="background2" w:themeShade="40"/>
        </w:rPr>
        <w:t>Nová Zbrojovka, Čtvrť Pod Hády, Trio Bystrc, Ponava City nebo bytový dům</w:t>
      </w:r>
      <w:r w:rsidR="001C1738">
        <w:rPr>
          <w:bCs/>
          <w:color w:val="3B3838" w:themeColor="background2" w:themeShade="40"/>
        </w:rPr>
        <w:t xml:space="preserve"> </w:t>
      </w:r>
      <w:r w:rsidR="00330117">
        <w:rPr>
          <w:bCs/>
          <w:color w:val="3B3838" w:themeColor="background2" w:themeShade="40"/>
        </w:rPr>
        <w:t>d</w:t>
      </w:r>
      <w:r w:rsidR="001C1738">
        <w:rPr>
          <w:bCs/>
          <w:color w:val="3B3838" w:themeColor="background2" w:themeShade="40"/>
        </w:rPr>
        <w:t xml:space="preserve">’Elvert </w:t>
      </w:r>
      <w:r w:rsidR="00BF449C">
        <w:rPr>
          <w:bCs/>
          <w:color w:val="3B3838" w:themeColor="background2" w:themeShade="40"/>
        </w:rPr>
        <w:t xml:space="preserve">prodaly </w:t>
      </w:r>
      <w:r w:rsidR="00383BF0">
        <w:rPr>
          <w:bCs/>
          <w:color w:val="3B3838" w:themeColor="background2" w:themeShade="40"/>
        </w:rPr>
        <w:t xml:space="preserve">za </w:t>
      </w:r>
      <w:r w:rsidR="00B8165E">
        <w:rPr>
          <w:bCs/>
          <w:color w:val="3B3838" w:themeColor="background2" w:themeShade="40"/>
        </w:rPr>
        <w:t xml:space="preserve">stejné období srovnatelný počet jednotek. </w:t>
      </w:r>
      <w:r w:rsidR="00383BF0">
        <w:rPr>
          <w:bCs/>
          <w:color w:val="3B3838" w:themeColor="background2" w:themeShade="40"/>
        </w:rPr>
        <w:t xml:space="preserve"> </w:t>
      </w:r>
    </w:p>
    <w:p w14:paraId="637E94FE" w14:textId="77777777" w:rsidR="002560F6" w:rsidRPr="002560F6" w:rsidRDefault="002560F6" w:rsidP="002560F6">
      <w:pPr>
        <w:jc w:val="both"/>
        <w:rPr>
          <w:bCs/>
          <w:color w:val="3B3838" w:themeColor="background2" w:themeShade="40"/>
        </w:rPr>
      </w:pPr>
    </w:p>
    <w:p w14:paraId="3567ECF2" w14:textId="7145E008" w:rsidR="00BB32EC" w:rsidRPr="003237D2" w:rsidRDefault="002560F6" w:rsidP="00A108AF">
      <w:pPr>
        <w:jc w:val="both"/>
        <w:rPr>
          <w:bCs/>
          <w:i/>
          <w:iCs/>
          <w:color w:val="3B3838" w:themeColor="background2" w:themeShade="40"/>
        </w:rPr>
      </w:pPr>
      <w:r w:rsidRPr="00DC7260">
        <w:rPr>
          <w:bCs/>
          <w:i/>
          <w:iCs/>
          <w:color w:val="3B3838" w:themeColor="background2" w:themeShade="40"/>
        </w:rPr>
        <w:t>„</w:t>
      </w:r>
      <w:r w:rsidR="009D736E" w:rsidRPr="00DC7260">
        <w:rPr>
          <w:bCs/>
          <w:i/>
          <w:iCs/>
          <w:color w:val="3B3838" w:themeColor="background2" w:themeShade="40"/>
        </w:rPr>
        <w:t xml:space="preserve">Společným jmenovatelem je dobrá dopravní dostupnost, občanská vybavenost a kvalita realizace daného projektu. </w:t>
      </w:r>
      <w:r w:rsidR="00B30D1A" w:rsidRPr="00DC7260">
        <w:rPr>
          <w:bCs/>
          <w:i/>
          <w:iCs/>
          <w:color w:val="3B3838" w:themeColor="background2" w:themeShade="40"/>
        </w:rPr>
        <w:t xml:space="preserve">Tam, kde město paralelně investuje do infrastruktury, se </w:t>
      </w:r>
      <w:r w:rsidR="00D86105" w:rsidRPr="00DC7260">
        <w:rPr>
          <w:bCs/>
          <w:i/>
          <w:iCs/>
          <w:color w:val="3B3838" w:themeColor="background2" w:themeShade="40"/>
        </w:rPr>
        <w:t xml:space="preserve">nová výstavba integruje snáze do </w:t>
      </w:r>
      <w:r w:rsidR="00DC7260" w:rsidRPr="00DC7260">
        <w:rPr>
          <w:bCs/>
          <w:i/>
          <w:iCs/>
          <w:color w:val="3B3838" w:themeColor="background2" w:themeShade="40"/>
        </w:rPr>
        <w:t xml:space="preserve">stávající struktury,“ </w:t>
      </w:r>
      <w:r w:rsidRPr="00DC7260">
        <w:rPr>
          <w:bCs/>
          <w:color w:val="3B3838" w:themeColor="background2" w:themeShade="40"/>
        </w:rPr>
        <w:t>upřesňuje Lamka.</w:t>
      </w:r>
      <w:r w:rsidRPr="00DC7260">
        <w:rPr>
          <w:bCs/>
          <w:i/>
          <w:iCs/>
          <w:color w:val="3B3838" w:themeColor="background2" w:themeShade="40"/>
        </w:rPr>
        <w:t xml:space="preserve">  </w:t>
      </w:r>
    </w:p>
    <w:p w14:paraId="1882343D" w14:textId="4E202DD3" w:rsidR="00A108AF" w:rsidRPr="00A108AF" w:rsidRDefault="001D62C7" w:rsidP="00A108AF">
      <w:pPr>
        <w:jc w:val="both"/>
        <w:rPr>
          <w:bCs/>
          <w:color w:val="3B3838" w:themeColor="background2" w:themeShade="40"/>
        </w:rPr>
      </w:pPr>
      <w:r w:rsidRPr="001D62C7">
        <w:rPr>
          <w:b/>
          <w:color w:val="3B3838" w:themeColor="background2" w:themeShade="40"/>
          <w:sz w:val="26"/>
          <w:szCs w:val="26"/>
        </w:rPr>
        <w:lastRenderedPageBreak/>
        <w:t>Nabídka nových bytů a přetrvávající problémy</w:t>
      </w:r>
    </w:p>
    <w:p w14:paraId="561AD1D0" w14:textId="77777777" w:rsidR="00A108AF" w:rsidRPr="00A108AF" w:rsidRDefault="00A108AF" w:rsidP="00A108AF">
      <w:pPr>
        <w:jc w:val="both"/>
        <w:rPr>
          <w:bCs/>
          <w:color w:val="3B3838" w:themeColor="background2" w:themeShade="40"/>
        </w:rPr>
      </w:pPr>
    </w:p>
    <w:p w14:paraId="78185F5C" w14:textId="746F45CD" w:rsidR="00710C63" w:rsidRDefault="00710C63" w:rsidP="00710C63">
      <w:pPr>
        <w:rPr>
          <w:bCs/>
          <w:color w:val="3B3838" w:themeColor="background2" w:themeShade="40"/>
        </w:rPr>
      </w:pPr>
      <w:r w:rsidRPr="00710C63">
        <w:rPr>
          <w:bCs/>
          <w:color w:val="3B3838" w:themeColor="background2" w:themeShade="40"/>
        </w:rPr>
        <w:t xml:space="preserve">Ke konci září letošního roku bylo v Brně k dispozici </w:t>
      </w:r>
      <w:r w:rsidR="0056526D">
        <w:rPr>
          <w:bCs/>
          <w:color w:val="3B3838" w:themeColor="background2" w:themeShade="40"/>
        </w:rPr>
        <w:t xml:space="preserve">bezmála 1500 </w:t>
      </w:r>
      <w:r w:rsidRPr="00710C63">
        <w:rPr>
          <w:bCs/>
          <w:color w:val="3B3838" w:themeColor="background2" w:themeShade="40"/>
        </w:rPr>
        <w:t xml:space="preserve">nových bytů v rámci více </w:t>
      </w:r>
      <w:r w:rsidR="00DC7260">
        <w:rPr>
          <w:bCs/>
          <w:color w:val="3B3838" w:themeColor="background2" w:themeShade="40"/>
        </w:rPr>
        <w:t>než</w:t>
      </w:r>
      <w:r w:rsidRPr="00710C63">
        <w:rPr>
          <w:bCs/>
          <w:color w:val="3B3838" w:themeColor="background2" w:themeShade="40"/>
        </w:rPr>
        <w:t xml:space="preserve"> čtyř desítek developerských projektů, což znamená mírný nárůst oproti předchozím měsícům, kdy jich bylo </w:t>
      </w:r>
      <w:r w:rsidR="0056526D">
        <w:rPr>
          <w:bCs/>
          <w:color w:val="3B3838" w:themeColor="background2" w:themeShade="40"/>
        </w:rPr>
        <w:t xml:space="preserve">okolo </w:t>
      </w:r>
      <w:r w:rsidRPr="00710C63">
        <w:rPr>
          <w:bCs/>
          <w:color w:val="3B3838" w:themeColor="background2" w:themeShade="40"/>
        </w:rPr>
        <w:t>140</w:t>
      </w:r>
      <w:r w:rsidR="0056526D">
        <w:rPr>
          <w:bCs/>
          <w:color w:val="3B3838" w:themeColor="background2" w:themeShade="40"/>
        </w:rPr>
        <w:t>0</w:t>
      </w:r>
      <w:r w:rsidRPr="00710C63">
        <w:rPr>
          <w:bCs/>
          <w:color w:val="3B3838" w:themeColor="background2" w:themeShade="40"/>
        </w:rPr>
        <w:t xml:space="preserve">. V nabídce převažují menší dispozice, především byty 2+kk s celkovým počtem 588 jednotek a 1+kk se 444 jednotkami. Nejvíce volných bytů najdeme v městských částech Židenice, kde je jich 317, Trnitá s 274 jednotkami a Zábrdovice se 125 byty.  </w:t>
      </w:r>
    </w:p>
    <w:p w14:paraId="2A4ABF8C" w14:textId="77777777" w:rsidR="00710C63" w:rsidRPr="00710C63" w:rsidRDefault="00710C63" w:rsidP="00710C63">
      <w:pPr>
        <w:rPr>
          <w:bCs/>
          <w:color w:val="3B3838" w:themeColor="background2" w:themeShade="40"/>
        </w:rPr>
      </w:pPr>
    </w:p>
    <w:p w14:paraId="1957AEF9" w14:textId="7F54AC47" w:rsidR="00710C63" w:rsidRPr="007F18DD" w:rsidRDefault="00710C63" w:rsidP="00710C63">
      <w:pPr>
        <w:rPr>
          <w:bCs/>
          <w:i/>
          <w:iCs/>
          <w:color w:val="3B3838" w:themeColor="background2" w:themeShade="40"/>
          <w:highlight w:val="yellow"/>
        </w:rPr>
      </w:pPr>
      <w:r w:rsidRPr="00710C63">
        <w:rPr>
          <w:bCs/>
          <w:color w:val="3B3838" w:themeColor="background2" w:themeShade="40"/>
        </w:rPr>
        <w:t xml:space="preserve">Během posledních tří měsíců přibyly na trh </w:t>
      </w:r>
      <w:r w:rsidR="00330117">
        <w:rPr>
          <w:bCs/>
          <w:color w:val="3B3838" w:themeColor="background2" w:themeShade="40"/>
        </w:rPr>
        <w:t>další</w:t>
      </w:r>
      <w:r w:rsidRPr="00710C63">
        <w:rPr>
          <w:bCs/>
          <w:color w:val="3B3838" w:themeColor="background2" w:themeShade="40"/>
        </w:rPr>
        <w:t xml:space="preserve"> projekty, například Kalevala se 186 </w:t>
      </w:r>
      <w:r w:rsidRPr="004910EF">
        <w:rPr>
          <w:bCs/>
          <w:color w:val="3B3838" w:themeColor="background2" w:themeShade="40"/>
        </w:rPr>
        <w:t>jednotkami v červenci a Slunečná Brno se 112 jednotkami během srpna. Přesto nabídka stále zaostává za poptávkou.</w:t>
      </w:r>
      <w:r w:rsidRPr="004910EF">
        <w:rPr>
          <w:bCs/>
          <w:i/>
          <w:iCs/>
          <w:color w:val="3B3838" w:themeColor="background2" w:themeShade="40"/>
        </w:rPr>
        <w:t xml:space="preserve"> „Stavební povolení a administrativní procesy zůstávají klíčovou brzdou výstavby.</w:t>
      </w:r>
      <w:r w:rsidR="004910EF" w:rsidRPr="004910EF">
        <w:rPr>
          <w:bCs/>
          <w:i/>
          <w:iCs/>
          <w:color w:val="3B3838" w:themeColor="background2" w:themeShade="40"/>
        </w:rPr>
        <w:t xml:space="preserve"> Po centralizaci stavebních úřadů a nepovedeném náběhu digitalizace je agenda zahlcená, což protahuje i dobře připravené projekty a promítá se to do jejich ceny. </w:t>
      </w:r>
      <w:r w:rsidRPr="004910EF">
        <w:rPr>
          <w:bCs/>
          <w:i/>
          <w:iCs/>
          <w:color w:val="3B3838" w:themeColor="background2" w:themeShade="40"/>
        </w:rPr>
        <w:t xml:space="preserve">Dokud se tyto překážky nevyřeší, budeme se potýkat s nedostatkem bytů a pokračujícím zdražováním,“ </w:t>
      </w:r>
      <w:r w:rsidRPr="004910EF">
        <w:rPr>
          <w:bCs/>
          <w:color w:val="3B3838" w:themeColor="background2" w:themeShade="40"/>
        </w:rPr>
        <w:t>varuje Lamka.</w:t>
      </w:r>
      <w:r w:rsidRPr="00710C63">
        <w:rPr>
          <w:bCs/>
          <w:color w:val="3B3838" w:themeColor="background2" w:themeShade="40"/>
        </w:rPr>
        <w:t xml:space="preserve">  </w:t>
      </w:r>
    </w:p>
    <w:p w14:paraId="6087E48A" w14:textId="77777777" w:rsidR="00710C63" w:rsidRDefault="00710C63" w:rsidP="00710C63">
      <w:pPr>
        <w:rPr>
          <w:bCs/>
          <w:color w:val="3B3838" w:themeColor="background2" w:themeShade="40"/>
        </w:rPr>
      </w:pPr>
    </w:p>
    <w:p w14:paraId="4AB228A6" w14:textId="5F662DAA" w:rsidR="00C70F63" w:rsidRPr="00C70F63" w:rsidRDefault="00C70F63" w:rsidP="00710C63">
      <w:pPr>
        <w:rPr>
          <w:bCs/>
          <w:color w:val="3B3838" w:themeColor="background2" w:themeShade="40"/>
        </w:rPr>
      </w:pPr>
    </w:p>
    <w:p w14:paraId="64E3BFD2" w14:textId="61166483" w:rsidR="00710C63" w:rsidRPr="00A108AF" w:rsidRDefault="00710C63" w:rsidP="00710C63">
      <w:pPr>
        <w:jc w:val="both"/>
        <w:rPr>
          <w:bCs/>
          <w:color w:val="3B3838" w:themeColor="background2" w:themeShade="40"/>
        </w:rPr>
      </w:pPr>
      <w:r>
        <w:rPr>
          <w:b/>
          <w:color w:val="3B3838" w:themeColor="background2" w:themeShade="40"/>
          <w:sz w:val="26"/>
          <w:szCs w:val="26"/>
        </w:rPr>
        <w:t>Co očekávat ve zbytku roku</w:t>
      </w:r>
    </w:p>
    <w:p w14:paraId="1042D80C" w14:textId="77777777" w:rsidR="00710C63" w:rsidRPr="00A108AF" w:rsidRDefault="00710C63" w:rsidP="00710C63">
      <w:pPr>
        <w:jc w:val="both"/>
        <w:rPr>
          <w:bCs/>
          <w:color w:val="3B3838" w:themeColor="background2" w:themeShade="40"/>
        </w:rPr>
      </w:pPr>
    </w:p>
    <w:p w14:paraId="0CA1677B" w14:textId="407761D8" w:rsidR="006701EE" w:rsidRPr="00371965" w:rsidRDefault="007E13EE" w:rsidP="00710C63">
      <w:pPr>
        <w:spacing w:after="160"/>
        <w:rPr>
          <w:bCs/>
          <w:color w:val="3B3838" w:themeColor="background2" w:themeShade="40"/>
        </w:rPr>
      </w:pPr>
      <w:r w:rsidRPr="000149DC">
        <w:rPr>
          <w:bCs/>
          <w:color w:val="3B3838" w:themeColor="background2" w:themeShade="40"/>
        </w:rPr>
        <w:t>Ačkoliv se nabídka bytů</w:t>
      </w:r>
      <w:r w:rsidR="0099562F" w:rsidRPr="000149DC">
        <w:rPr>
          <w:bCs/>
          <w:color w:val="3B3838" w:themeColor="background2" w:themeShade="40"/>
        </w:rPr>
        <w:t xml:space="preserve"> mírně zvyšuje, zatím se tento efekt neprojevil na </w:t>
      </w:r>
      <w:r w:rsidR="00C84DB7" w:rsidRPr="000149DC">
        <w:rPr>
          <w:bCs/>
          <w:color w:val="3B3838" w:themeColor="background2" w:themeShade="40"/>
        </w:rPr>
        <w:t xml:space="preserve">zpomalení růstu cen. Lze tak předpokládat, že pokud se v dalších měsících situace výrazně nezmění, </w:t>
      </w:r>
      <w:r w:rsidR="00F40091" w:rsidRPr="00371965">
        <w:rPr>
          <w:bCs/>
          <w:color w:val="3B3838" w:themeColor="background2" w:themeShade="40"/>
        </w:rPr>
        <w:t xml:space="preserve">ceny budou růst i </w:t>
      </w:r>
      <w:r w:rsidR="00B32AC1" w:rsidRPr="00371965">
        <w:rPr>
          <w:bCs/>
          <w:color w:val="3B3838" w:themeColor="background2" w:themeShade="40"/>
        </w:rPr>
        <w:t>v závěru letošního roku</w:t>
      </w:r>
      <w:r w:rsidR="006701EE" w:rsidRPr="00371965">
        <w:rPr>
          <w:bCs/>
          <w:color w:val="3B3838" w:themeColor="background2" w:themeShade="40"/>
        </w:rPr>
        <w:t xml:space="preserve"> a dále v roce 2026</w:t>
      </w:r>
      <w:r w:rsidR="00B32AC1" w:rsidRPr="00371965">
        <w:rPr>
          <w:bCs/>
          <w:color w:val="3B3838" w:themeColor="background2" w:themeShade="40"/>
        </w:rPr>
        <w:t>. Stabilní poptávka po novostavbách, zejména po menších bytech, dává tušit, že trh zůstane napjatý.</w:t>
      </w:r>
    </w:p>
    <w:p w14:paraId="30CDD05D" w14:textId="03D77D98" w:rsidR="00F95A93" w:rsidRPr="00F95A93" w:rsidRDefault="00B32AC1" w:rsidP="00F95A93">
      <w:pPr>
        <w:spacing w:after="160"/>
        <w:rPr>
          <w:bCs/>
          <w:color w:val="3B3838" w:themeColor="background2" w:themeShade="40"/>
        </w:rPr>
      </w:pPr>
      <w:r w:rsidRPr="00371965">
        <w:rPr>
          <w:bCs/>
          <w:i/>
          <w:iCs/>
          <w:color w:val="3B3838" w:themeColor="background2" w:themeShade="40"/>
        </w:rPr>
        <w:t>„Věříme, že zájem o bydlení v Brně zůstane silný, ale bez systémových změn ve stavebním řízení se situace pro zájemce o vlastní bydlení jen stěží</w:t>
      </w:r>
      <w:r w:rsidR="00664363" w:rsidRPr="00371965">
        <w:rPr>
          <w:bCs/>
          <w:i/>
          <w:iCs/>
          <w:color w:val="3B3838" w:themeColor="background2" w:themeShade="40"/>
        </w:rPr>
        <w:t xml:space="preserve"> výrazně</w:t>
      </w:r>
      <w:r w:rsidRPr="00371965">
        <w:rPr>
          <w:bCs/>
          <w:i/>
          <w:iCs/>
          <w:color w:val="3B3838" w:themeColor="background2" w:themeShade="40"/>
        </w:rPr>
        <w:t xml:space="preserve"> zlepší. Příští rok může být ještě náročnější</w:t>
      </w:r>
      <w:r w:rsidR="00F40091" w:rsidRPr="00371965">
        <w:rPr>
          <w:bCs/>
          <w:i/>
          <w:iCs/>
          <w:color w:val="3B3838" w:themeColor="background2" w:themeShade="40"/>
        </w:rPr>
        <w:t xml:space="preserve">. Jedním z pozitivních signálů </w:t>
      </w:r>
      <w:r w:rsidR="00FF1D51" w:rsidRPr="00371965">
        <w:rPr>
          <w:bCs/>
          <w:i/>
          <w:iCs/>
          <w:color w:val="3B3838" w:themeColor="background2" w:themeShade="40"/>
        </w:rPr>
        <w:t>alespoň</w:t>
      </w:r>
      <w:r w:rsidR="00664363" w:rsidRPr="00371965">
        <w:rPr>
          <w:bCs/>
          <w:i/>
          <w:iCs/>
          <w:color w:val="3B3838" w:themeColor="background2" w:themeShade="40"/>
        </w:rPr>
        <w:t xml:space="preserve"> je</w:t>
      </w:r>
      <w:r w:rsidR="00FF1D51" w:rsidRPr="00371965">
        <w:rPr>
          <w:bCs/>
          <w:i/>
          <w:iCs/>
          <w:color w:val="3B3838" w:themeColor="background2" w:themeShade="40"/>
        </w:rPr>
        <w:t xml:space="preserve">, že </w:t>
      </w:r>
      <w:r w:rsidR="003B5E69" w:rsidRPr="00371965">
        <w:rPr>
          <w:bCs/>
          <w:i/>
          <w:iCs/>
          <w:color w:val="3B3838" w:themeColor="background2" w:themeShade="40"/>
        </w:rPr>
        <w:t>se v Brně nyní staví více než v jiných regionech,</w:t>
      </w:r>
      <w:r w:rsidRPr="00371965">
        <w:rPr>
          <w:bCs/>
          <w:i/>
          <w:iCs/>
          <w:color w:val="3B3838" w:themeColor="background2" w:themeShade="40"/>
        </w:rPr>
        <w:t>“</w:t>
      </w:r>
      <w:r w:rsidRPr="00371965">
        <w:rPr>
          <w:bCs/>
          <w:color w:val="3B3838" w:themeColor="background2" w:themeShade="40"/>
        </w:rPr>
        <w:t xml:space="preserve"> </w:t>
      </w:r>
      <w:r w:rsidR="003B5E69" w:rsidRPr="00371965">
        <w:rPr>
          <w:bCs/>
          <w:color w:val="3B3838" w:themeColor="background2" w:themeShade="40"/>
        </w:rPr>
        <w:t>popisuje</w:t>
      </w:r>
      <w:r w:rsidRPr="00371965">
        <w:rPr>
          <w:bCs/>
          <w:color w:val="3B3838" w:themeColor="background2" w:themeShade="40"/>
        </w:rPr>
        <w:t xml:space="preserve"> Lamka.</w:t>
      </w:r>
      <w:r w:rsidRPr="00B32AC1">
        <w:rPr>
          <w:bCs/>
          <w:color w:val="3B3838" w:themeColor="background2" w:themeShade="40"/>
        </w:rPr>
        <w:t xml:space="preserve">  </w:t>
      </w:r>
    </w:p>
    <w:p w14:paraId="136462D1" w14:textId="7FB0F4D4" w:rsidR="00F95A93" w:rsidRDefault="00A20E6E" w:rsidP="00F95A93">
      <w:pPr>
        <w:spacing w:after="160"/>
        <w:rPr>
          <w:bCs/>
          <w:color w:val="3B3838" w:themeColor="background2" w:themeShade="40"/>
        </w:rPr>
      </w:pPr>
      <w:r w:rsidRPr="007B0F2E">
        <w:rPr>
          <w:bCs/>
          <w:i/>
          <w:iCs/>
          <w:color w:val="3B3838" w:themeColor="background2" w:themeShade="40"/>
        </w:rPr>
        <w:t>„</w:t>
      </w:r>
      <w:r w:rsidR="00F95A93" w:rsidRPr="007B0F2E">
        <w:rPr>
          <w:bCs/>
          <w:i/>
          <w:iCs/>
          <w:color w:val="3B3838" w:themeColor="background2" w:themeShade="40"/>
        </w:rPr>
        <w:t>Statistiky zveřejňované Českým statistickým úřadem naznačují, že vývoj na trhu s byty je na jihu Moravy lepší než v Česku jako celku</w:t>
      </w:r>
      <w:r w:rsidR="007B0F2E" w:rsidRPr="007B0F2E">
        <w:rPr>
          <w:bCs/>
          <w:i/>
          <w:iCs/>
          <w:color w:val="3B3838" w:themeColor="background2" w:themeShade="40"/>
        </w:rPr>
        <w:t>.</w:t>
      </w:r>
      <w:r w:rsidR="00F95A93" w:rsidRPr="007B0F2E">
        <w:rPr>
          <w:bCs/>
          <w:i/>
          <w:iCs/>
          <w:color w:val="3B3838" w:themeColor="background2" w:themeShade="40"/>
        </w:rPr>
        <w:t xml:space="preserve"> </w:t>
      </w:r>
      <w:r w:rsidR="007B0F2E" w:rsidRPr="007B0F2E">
        <w:rPr>
          <w:bCs/>
          <w:i/>
          <w:iCs/>
          <w:color w:val="3B3838" w:themeColor="background2" w:themeShade="40"/>
        </w:rPr>
        <w:t>P</w:t>
      </w:r>
      <w:r w:rsidR="00F95A93" w:rsidRPr="007B0F2E">
        <w:rPr>
          <w:bCs/>
          <w:i/>
          <w:iCs/>
          <w:color w:val="3B3838" w:themeColor="background2" w:themeShade="40"/>
        </w:rPr>
        <w:t>odle těchto údajů se dvanáctiměsíční kumulovaný počet dokončených bytů za celý stát během letoška mírně snižuje, ale konkrétně v Jihomoravském kraji od počátku roku zřetelně roste</w:t>
      </w:r>
      <w:r w:rsidR="007B0F2E" w:rsidRPr="007B0F2E">
        <w:rPr>
          <w:bCs/>
          <w:i/>
          <w:iCs/>
          <w:color w:val="3B3838" w:themeColor="background2" w:themeShade="40"/>
        </w:rPr>
        <w:t>,“</w:t>
      </w:r>
      <w:r w:rsidR="007B0F2E">
        <w:rPr>
          <w:bCs/>
          <w:color w:val="3B3838" w:themeColor="background2" w:themeShade="40"/>
        </w:rPr>
        <w:t xml:space="preserve"> uzavírá ekonom Skořepa.</w:t>
      </w:r>
    </w:p>
    <w:p w14:paraId="23F1FB72" w14:textId="77777777" w:rsidR="00B32AC1" w:rsidRDefault="00B32AC1" w:rsidP="00A108AF">
      <w:pPr>
        <w:spacing w:after="160"/>
        <w:rPr>
          <w:bCs/>
          <w:color w:val="3B3838" w:themeColor="background2" w:themeShade="40"/>
        </w:rPr>
      </w:pPr>
    </w:p>
    <w:p w14:paraId="1567C437" w14:textId="33019C9F" w:rsidR="00557D2C" w:rsidRPr="006D7C01" w:rsidRDefault="00C66067" w:rsidP="006D7C01">
      <w:pPr>
        <w:spacing w:after="160"/>
        <w:rPr>
          <w:bCs/>
          <w:color w:val="3B3838" w:themeColor="background2" w:themeShade="40"/>
        </w:rPr>
      </w:pPr>
      <w:r w:rsidRPr="00C66067">
        <w:rPr>
          <w:bCs/>
          <w:color w:val="3B3838" w:themeColor="background2" w:themeShade="40"/>
          <w:sz w:val="20"/>
          <w:szCs w:val="20"/>
        </w:rPr>
        <w:t>Kontakt pro média:</w:t>
      </w:r>
      <w:r w:rsidR="006D7C01">
        <w:rPr>
          <w:bCs/>
          <w:color w:val="3B3838" w:themeColor="background2" w:themeShade="40"/>
        </w:rPr>
        <w:t xml:space="preserve"> </w:t>
      </w:r>
      <w:r w:rsidR="006D7C01">
        <w:rPr>
          <w:bCs/>
          <w:color w:val="3B3838" w:themeColor="background2" w:themeShade="40"/>
        </w:rPr>
        <w:br/>
      </w:r>
      <w:r w:rsidRPr="00C66067">
        <w:rPr>
          <w:bCs/>
          <w:color w:val="3B3838" w:themeColor="background2" w:themeShade="40"/>
          <w:sz w:val="20"/>
          <w:szCs w:val="20"/>
        </w:rPr>
        <w:t>Tashi Erml, Ewing, erml@ewing.cz; +420 775 106 886</w:t>
      </w:r>
    </w:p>
    <w:sectPr w:rsidR="00557D2C" w:rsidRPr="006D7C01" w:rsidSect="005C40E3">
      <w:headerReference w:type="default" r:id="rId11"/>
      <w:footerReference w:type="default" r:id="rId12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9E4D" w14:textId="77777777" w:rsidR="003D6840" w:rsidRDefault="003D6840" w:rsidP="00FF7F2C">
      <w:pPr>
        <w:spacing w:line="240" w:lineRule="auto"/>
      </w:pPr>
      <w:r>
        <w:separator/>
      </w:r>
    </w:p>
  </w:endnote>
  <w:endnote w:type="continuationSeparator" w:id="0">
    <w:p w14:paraId="3BAE2FDF" w14:textId="77777777" w:rsidR="003D6840" w:rsidRDefault="003D6840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94D5" w14:textId="77777777" w:rsidR="003D6840" w:rsidRDefault="003D6840" w:rsidP="00FF7F2C">
      <w:pPr>
        <w:spacing w:line="240" w:lineRule="auto"/>
      </w:pPr>
      <w:r>
        <w:separator/>
      </w:r>
    </w:p>
  </w:footnote>
  <w:footnote w:type="continuationSeparator" w:id="0">
    <w:p w14:paraId="408FD6B1" w14:textId="77777777" w:rsidR="003D6840" w:rsidRDefault="003D6840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6CA3" w14:textId="0BB7993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0E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49DC"/>
    <w:rsid w:val="00017153"/>
    <w:rsid w:val="00017795"/>
    <w:rsid w:val="00020FC0"/>
    <w:rsid w:val="000305C6"/>
    <w:rsid w:val="00030A0F"/>
    <w:rsid w:val="000377BC"/>
    <w:rsid w:val="00041778"/>
    <w:rsid w:val="00042EAF"/>
    <w:rsid w:val="00044EA2"/>
    <w:rsid w:val="000469B4"/>
    <w:rsid w:val="00046B1E"/>
    <w:rsid w:val="000517EF"/>
    <w:rsid w:val="00051BF3"/>
    <w:rsid w:val="000552BF"/>
    <w:rsid w:val="00063625"/>
    <w:rsid w:val="000802DB"/>
    <w:rsid w:val="00081760"/>
    <w:rsid w:val="000848FF"/>
    <w:rsid w:val="00090151"/>
    <w:rsid w:val="00090537"/>
    <w:rsid w:val="00090FC2"/>
    <w:rsid w:val="00093C69"/>
    <w:rsid w:val="000974E3"/>
    <w:rsid w:val="000977B8"/>
    <w:rsid w:val="000A15A6"/>
    <w:rsid w:val="000A161B"/>
    <w:rsid w:val="000A2A3F"/>
    <w:rsid w:val="000A4B51"/>
    <w:rsid w:val="000A4C27"/>
    <w:rsid w:val="000A5ECB"/>
    <w:rsid w:val="000B5A02"/>
    <w:rsid w:val="000C0AC0"/>
    <w:rsid w:val="000C47BD"/>
    <w:rsid w:val="000C7172"/>
    <w:rsid w:val="000D312C"/>
    <w:rsid w:val="000D3699"/>
    <w:rsid w:val="000D762C"/>
    <w:rsid w:val="000D7CD7"/>
    <w:rsid w:val="000E67BD"/>
    <w:rsid w:val="000E7725"/>
    <w:rsid w:val="000F25A2"/>
    <w:rsid w:val="00100F1F"/>
    <w:rsid w:val="00112DDD"/>
    <w:rsid w:val="00117DC3"/>
    <w:rsid w:val="00124153"/>
    <w:rsid w:val="00125BF0"/>
    <w:rsid w:val="00132AA9"/>
    <w:rsid w:val="00133B2C"/>
    <w:rsid w:val="00136B3F"/>
    <w:rsid w:val="00137506"/>
    <w:rsid w:val="00146925"/>
    <w:rsid w:val="00151ACE"/>
    <w:rsid w:val="0015407D"/>
    <w:rsid w:val="00162C7E"/>
    <w:rsid w:val="001655CF"/>
    <w:rsid w:val="00174816"/>
    <w:rsid w:val="00181D3D"/>
    <w:rsid w:val="00196BF8"/>
    <w:rsid w:val="001A1CD1"/>
    <w:rsid w:val="001B5C9B"/>
    <w:rsid w:val="001C1738"/>
    <w:rsid w:val="001C294D"/>
    <w:rsid w:val="001C2FB8"/>
    <w:rsid w:val="001D09BF"/>
    <w:rsid w:val="001D1CFF"/>
    <w:rsid w:val="001D47F8"/>
    <w:rsid w:val="001D62C7"/>
    <w:rsid w:val="001D68C0"/>
    <w:rsid w:val="001E2E64"/>
    <w:rsid w:val="001E7FF1"/>
    <w:rsid w:val="001F57FC"/>
    <w:rsid w:val="002037EF"/>
    <w:rsid w:val="00215346"/>
    <w:rsid w:val="00220734"/>
    <w:rsid w:val="002253EB"/>
    <w:rsid w:val="00226407"/>
    <w:rsid w:val="00226843"/>
    <w:rsid w:val="0023217D"/>
    <w:rsid w:val="0023252E"/>
    <w:rsid w:val="00232861"/>
    <w:rsid w:val="00236CD0"/>
    <w:rsid w:val="00236EEB"/>
    <w:rsid w:val="0023703C"/>
    <w:rsid w:val="0024171D"/>
    <w:rsid w:val="0024186D"/>
    <w:rsid w:val="00243FD7"/>
    <w:rsid w:val="002515A9"/>
    <w:rsid w:val="00252E04"/>
    <w:rsid w:val="00253008"/>
    <w:rsid w:val="002560F6"/>
    <w:rsid w:val="0026383B"/>
    <w:rsid w:val="00263C67"/>
    <w:rsid w:val="00265563"/>
    <w:rsid w:val="00265B32"/>
    <w:rsid w:val="00266F06"/>
    <w:rsid w:val="00281EE7"/>
    <w:rsid w:val="00284095"/>
    <w:rsid w:val="00295320"/>
    <w:rsid w:val="00295451"/>
    <w:rsid w:val="002A070A"/>
    <w:rsid w:val="002A2D0D"/>
    <w:rsid w:val="002A5AEF"/>
    <w:rsid w:val="002B1D7D"/>
    <w:rsid w:val="002B5B12"/>
    <w:rsid w:val="002C0A94"/>
    <w:rsid w:val="002C4DC3"/>
    <w:rsid w:val="002D252C"/>
    <w:rsid w:val="002D763B"/>
    <w:rsid w:val="002E0CC4"/>
    <w:rsid w:val="002E2D81"/>
    <w:rsid w:val="002E4F8D"/>
    <w:rsid w:val="002E556E"/>
    <w:rsid w:val="002E594A"/>
    <w:rsid w:val="002F27AC"/>
    <w:rsid w:val="002F3C0E"/>
    <w:rsid w:val="002F46DA"/>
    <w:rsid w:val="00305B87"/>
    <w:rsid w:val="003111CE"/>
    <w:rsid w:val="00313B63"/>
    <w:rsid w:val="003158F8"/>
    <w:rsid w:val="00321109"/>
    <w:rsid w:val="003237D2"/>
    <w:rsid w:val="0032503F"/>
    <w:rsid w:val="00330117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6471F"/>
    <w:rsid w:val="0037003F"/>
    <w:rsid w:val="00371965"/>
    <w:rsid w:val="0037230C"/>
    <w:rsid w:val="00375F94"/>
    <w:rsid w:val="00383BF0"/>
    <w:rsid w:val="00384519"/>
    <w:rsid w:val="00384E89"/>
    <w:rsid w:val="00387C21"/>
    <w:rsid w:val="003912C6"/>
    <w:rsid w:val="003A1C9F"/>
    <w:rsid w:val="003A3A60"/>
    <w:rsid w:val="003B021B"/>
    <w:rsid w:val="003B2494"/>
    <w:rsid w:val="003B41EB"/>
    <w:rsid w:val="003B56E9"/>
    <w:rsid w:val="003B5E69"/>
    <w:rsid w:val="003D016A"/>
    <w:rsid w:val="003D300F"/>
    <w:rsid w:val="003D6840"/>
    <w:rsid w:val="003E1964"/>
    <w:rsid w:val="003E4E43"/>
    <w:rsid w:val="003F22E7"/>
    <w:rsid w:val="003F2E8E"/>
    <w:rsid w:val="003F3907"/>
    <w:rsid w:val="003F5A03"/>
    <w:rsid w:val="00404240"/>
    <w:rsid w:val="004103A7"/>
    <w:rsid w:val="00417C32"/>
    <w:rsid w:val="00422E53"/>
    <w:rsid w:val="004256B4"/>
    <w:rsid w:val="0042580E"/>
    <w:rsid w:val="00431455"/>
    <w:rsid w:val="00433B6F"/>
    <w:rsid w:val="00434BB5"/>
    <w:rsid w:val="0044362E"/>
    <w:rsid w:val="00450609"/>
    <w:rsid w:val="004660D7"/>
    <w:rsid w:val="00470263"/>
    <w:rsid w:val="00474A82"/>
    <w:rsid w:val="00474EBA"/>
    <w:rsid w:val="00482008"/>
    <w:rsid w:val="0048499B"/>
    <w:rsid w:val="00490DCA"/>
    <w:rsid w:val="004910EF"/>
    <w:rsid w:val="00491A6E"/>
    <w:rsid w:val="0049233C"/>
    <w:rsid w:val="00493A8D"/>
    <w:rsid w:val="0049675E"/>
    <w:rsid w:val="004A0637"/>
    <w:rsid w:val="004A1428"/>
    <w:rsid w:val="004A6026"/>
    <w:rsid w:val="004B0F41"/>
    <w:rsid w:val="004B1F2F"/>
    <w:rsid w:val="004B460E"/>
    <w:rsid w:val="004C6A3D"/>
    <w:rsid w:val="004D18D8"/>
    <w:rsid w:val="004D3EE5"/>
    <w:rsid w:val="004D6FF7"/>
    <w:rsid w:val="004D78C5"/>
    <w:rsid w:val="004E18C3"/>
    <w:rsid w:val="004F1C11"/>
    <w:rsid w:val="004F56FA"/>
    <w:rsid w:val="005042B9"/>
    <w:rsid w:val="005043C5"/>
    <w:rsid w:val="005130F6"/>
    <w:rsid w:val="00513970"/>
    <w:rsid w:val="00515BB7"/>
    <w:rsid w:val="00517ED3"/>
    <w:rsid w:val="0052228D"/>
    <w:rsid w:val="00524F98"/>
    <w:rsid w:val="00535A8D"/>
    <w:rsid w:val="00542897"/>
    <w:rsid w:val="00551481"/>
    <w:rsid w:val="0055349E"/>
    <w:rsid w:val="00557D2C"/>
    <w:rsid w:val="0056462A"/>
    <w:rsid w:val="0056526D"/>
    <w:rsid w:val="00571486"/>
    <w:rsid w:val="005721BD"/>
    <w:rsid w:val="005726B5"/>
    <w:rsid w:val="00573A8E"/>
    <w:rsid w:val="005774AA"/>
    <w:rsid w:val="00581CE3"/>
    <w:rsid w:val="005842EC"/>
    <w:rsid w:val="005857C6"/>
    <w:rsid w:val="00586F83"/>
    <w:rsid w:val="00593C10"/>
    <w:rsid w:val="00595E81"/>
    <w:rsid w:val="005A353B"/>
    <w:rsid w:val="005A4F23"/>
    <w:rsid w:val="005A61D6"/>
    <w:rsid w:val="005A660A"/>
    <w:rsid w:val="005B222D"/>
    <w:rsid w:val="005B3AB0"/>
    <w:rsid w:val="005B416B"/>
    <w:rsid w:val="005B6D46"/>
    <w:rsid w:val="005B6E19"/>
    <w:rsid w:val="005C1CE5"/>
    <w:rsid w:val="005C40E3"/>
    <w:rsid w:val="005C4DE7"/>
    <w:rsid w:val="005C5472"/>
    <w:rsid w:val="005D6872"/>
    <w:rsid w:val="005E0142"/>
    <w:rsid w:val="005E0A5A"/>
    <w:rsid w:val="005E36F7"/>
    <w:rsid w:val="005E3E0C"/>
    <w:rsid w:val="005F1289"/>
    <w:rsid w:val="00610BFD"/>
    <w:rsid w:val="00623168"/>
    <w:rsid w:val="006265B1"/>
    <w:rsid w:val="0062660E"/>
    <w:rsid w:val="00633BDF"/>
    <w:rsid w:val="0063583B"/>
    <w:rsid w:val="006379BB"/>
    <w:rsid w:val="00642798"/>
    <w:rsid w:val="00644099"/>
    <w:rsid w:val="00644A29"/>
    <w:rsid w:val="00647901"/>
    <w:rsid w:val="00650EBE"/>
    <w:rsid w:val="006570B0"/>
    <w:rsid w:val="00664363"/>
    <w:rsid w:val="006701EE"/>
    <w:rsid w:val="00671263"/>
    <w:rsid w:val="00681AA3"/>
    <w:rsid w:val="0069165B"/>
    <w:rsid w:val="0069342D"/>
    <w:rsid w:val="00694620"/>
    <w:rsid w:val="006A5A96"/>
    <w:rsid w:val="006A649F"/>
    <w:rsid w:val="006A6C0F"/>
    <w:rsid w:val="006B4266"/>
    <w:rsid w:val="006B48FF"/>
    <w:rsid w:val="006B6EBB"/>
    <w:rsid w:val="006C272B"/>
    <w:rsid w:val="006C67FE"/>
    <w:rsid w:val="006D048C"/>
    <w:rsid w:val="006D7057"/>
    <w:rsid w:val="006D712F"/>
    <w:rsid w:val="006D7C01"/>
    <w:rsid w:val="006E68D2"/>
    <w:rsid w:val="006F31AF"/>
    <w:rsid w:val="006F68A0"/>
    <w:rsid w:val="006F7FCA"/>
    <w:rsid w:val="00701665"/>
    <w:rsid w:val="00704422"/>
    <w:rsid w:val="00707816"/>
    <w:rsid w:val="00710C63"/>
    <w:rsid w:val="00713B0C"/>
    <w:rsid w:val="00722F2F"/>
    <w:rsid w:val="00723C8D"/>
    <w:rsid w:val="0073762F"/>
    <w:rsid w:val="0074370A"/>
    <w:rsid w:val="0074674D"/>
    <w:rsid w:val="0075030B"/>
    <w:rsid w:val="00752232"/>
    <w:rsid w:val="00763059"/>
    <w:rsid w:val="00764A54"/>
    <w:rsid w:val="00765EDC"/>
    <w:rsid w:val="0076754F"/>
    <w:rsid w:val="00771870"/>
    <w:rsid w:val="007757A7"/>
    <w:rsid w:val="007777DC"/>
    <w:rsid w:val="00777E02"/>
    <w:rsid w:val="00780334"/>
    <w:rsid w:val="00784A27"/>
    <w:rsid w:val="00795445"/>
    <w:rsid w:val="00795B20"/>
    <w:rsid w:val="0079652E"/>
    <w:rsid w:val="007A118A"/>
    <w:rsid w:val="007A3DFC"/>
    <w:rsid w:val="007B0F2E"/>
    <w:rsid w:val="007B5B5F"/>
    <w:rsid w:val="007B7A6B"/>
    <w:rsid w:val="007C1863"/>
    <w:rsid w:val="007C1FB8"/>
    <w:rsid w:val="007C41AB"/>
    <w:rsid w:val="007C546D"/>
    <w:rsid w:val="007C5A55"/>
    <w:rsid w:val="007C7B14"/>
    <w:rsid w:val="007D01CD"/>
    <w:rsid w:val="007D2238"/>
    <w:rsid w:val="007D602A"/>
    <w:rsid w:val="007D6A80"/>
    <w:rsid w:val="007E011F"/>
    <w:rsid w:val="007E13EE"/>
    <w:rsid w:val="007E2194"/>
    <w:rsid w:val="007E463D"/>
    <w:rsid w:val="007E59B4"/>
    <w:rsid w:val="007E5AC8"/>
    <w:rsid w:val="007E5E8E"/>
    <w:rsid w:val="007F18DD"/>
    <w:rsid w:val="007F271D"/>
    <w:rsid w:val="007F32F4"/>
    <w:rsid w:val="008054AB"/>
    <w:rsid w:val="0080632B"/>
    <w:rsid w:val="00807EAE"/>
    <w:rsid w:val="008223B1"/>
    <w:rsid w:val="00823384"/>
    <w:rsid w:val="00830F9B"/>
    <w:rsid w:val="0083525A"/>
    <w:rsid w:val="00836C6B"/>
    <w:rsid w:val="008375F2"/>
    <w:rsid w:val="00837AE2"/>
    <w:rsid w:val="0084307B"/>
    <w:rsid w:val="00843116"/>
    <w:rsid w:val="00846B8A"/>
    <w:rsid w:val="008522B4"/>
    <w:rsid w:val="00852C42"/>
    <w:rsid w:val="0085461C"/>
    <w:rsid w:val="00855847"/>
    <w:rsid w:val="008569F3"/>
    <w:rsid w:val="00881668"/>
    <w:rsid w:val="00885782"/>
    <w:rsid w:val="00887457"/>
    <w:rsid w:val="00897007"/>
    <w:rsid w:val="008A5C43"/>
    <w:rsid w:val="008B499F"/>
    <w:rsid w:val="008C3A1A"/>
    <w:rsid w:val="008D665A"/>
    <w:rsid w:val="008D675D"/>
    <w:rsid w:val="008E23D8"/>
    <w:rsid w:val="008E5571"/>
    <w:rsid w:val="008F02E0"/>
    <w:rsid w:val="008F4DE2"/>
    <w:rsid w:val="00902359"/>
    <w:rsid w:val="00904773"/>
    <w:rsid w:val="00912C86"/>
    <w:rsid w:val="00913ED8"/>
    <w:rsid w:val="0092194B"/>
    <w:rsid w:val="00926A1C"/>
    <w:rsid w:val="009325CD"/>
    <w:rsid w:val="009346CC"/>
    <w:rsid w:val="00936BFC"/>
    <w:rsid w:val="00944B9C"/>
    <w:rsid w:val="00947865"/>
    <w:rsid w:val="00951F1B"/>
    <w:rsid w:val="0095361D"/>
    <w:rsid w:val="009563F9"/>
    <w:rsid w:val="009612B2"/>
    <w:rsid w:val="0096589A"/>
    <w:rsid w:val="00971DD8"/>
    <w:rsid w:val="00972DBB"/>
    <w:rsid w:val="00974CDA"/>
    <w:rsid w:val="009825A7"/>
    <w:rsid w:val="00990AC8"/>
    <w:rsid w:val="00994A6F"/>
    <w:rsid w:val="0099562F"/>
    <w:rsid w:val="00997A57"/>
    <w:rsid w:val="009A141B"/>
    <w:rsid w:val="009A297E"/>
    <w:rsid w:val="009A4A0C"/>
    <w:rsid w:val="009A4F9A"/>
    <w:rsid w:val="009B0639"/>
    <w:rsid w:val="009B3A7B"/>
    <w:rsid w:val="009B63E4"/>
    <w:rsid w:val="009C0E8B"/>
    <w:rsid w:val="009C4487"/>
    <w:rsid w:val="009C6810"/>
    <w:rsid w:val="009D3201"/>
    <w:rsid w:val="009D61F6"/>
    <w:rsid w:val="009D736E"/>
    <w:rsid w:val="009D765F"/>
    <w:rsid w:val="009D7908"/>
    <w:rsid w:val="009E143E"/>
    <w:rsid w:val="009E173E"/>
    <w:rsid w:val="009E2C21"/>
    <w:rsid w:val="009F7B8E"/>
    <w:rsid w:val="00A006C4"/>
    <w:rsid w:val="00A06D29"/>
    <w:rsid w:val="00A108AF"/>
    <w:rsid w:val="00A20E6E"/>
    <w:rsid w:val="00A215BA"/>
    <w:rsid w:val="00A2524A"/>
    <w:rsid w:val="00A25A2F"/>
    <w:rsid w:val="00A32642"/>
    <w:rsid w:val="00A330BB"/>
    <w:rsid w:val="00A35E67"/>
    <w:rsid w:val="00A3709A"/>
    <w:rsid w:val="00A42394"/>
    <w:rsid w:val="00A4288D"/>
    <w:rsid w:val="00A505C1"/>
    <w:rsid w:val="00A50B04"/>
    <w:rsid w:val="00A53A70"/>
    <w:rsid w:val="00A54910"/>
    <w:rsid w:val="00A5627E"/>
    <w:rsid w:val="00A643A0"/>
    <w:rsid w:val="00A73D8D"/>
    <w:rsid w:val="00A76F2E"/>
    <w:rsid w:val="00A777E8"/>
    <w:rsid w:val="00A86689"/>
    <w:rsid w:val="00A93C98"/>
    <w:rsid w:val="00A9413F"/>
    <w:rsid w:val="00A96FBA"/>
    <w:rsid w:val="00AA3B21"/>
    <w:rsid w:val="00AA5E23"/>
    <w:rsid w:val="00AB2E95"/>
    <w:rsid w:val="00AB3F03"/>
    <w:rsid w:val="00AB5A00"/>
    <w:rsid w:val="00AB66EF"/>
    <w:rsid w:val="00AB7C7B"/>
    <w:rsid w:val="00AC0A8D"/>
    <w:rsid w:val="00AC4D8A"/>
    <w:rsid w:val="00AD060E"/>
    <w:rsid w:val="00AD35B7"/>
    <w:rsid w:val="00AD4A78"/>
    <w:rsid w:val="00AD5CBA"/>
    <w:rsid w:val="00AD7932"/>
    <w:rsid w:val="00AE167A"/>
    <w:rsid w:val="00AE309D"/>
    <w:rsid w:val="00AE4BBA"/>
    <w:rsid w:val="00AE4C80"/>
    <w:rsid w:val="00AF7C4A"/>
    <w:rsid w:val="00B03F53"/>
    <w:rsid w:val="00B07ACC"/>
    <w:rsid w:val="00B14C24"/>
    <w:rsid w:val="00B176BB"/>
    <w:rsid w:val="00B238E4"/>
    <w:rsid w:val="00B26098"/>
    <w:rsid w:val="00B30D1A"/>
    <w:rsid w:val="00B32AC1"/>
    <w:rsid w:val="00B352C0"/>
    <w:rsid w:val="00B3561E"/>
    <w:rsid w:val="00B36581"/>
    <w:rsid w:val="00B36900"/>
    <w:rsid w:val="00B4613F"/>
    <w:rsid w:val="00B509C4"/>
    <w:rsid w:val="00B54944"/>
    <w:rsid w:val="00B618EA"/>
    <w:rsid w:val="00B70514"/>
    <w:rsid w:val="00B721C3"/>
    <w:rsid w:val="00B8165E"/>
    <w:rsid w:val="00B82F56"/>
    <w:rsid w:val="00B830E3"/>
    <w:rsid w:val="00B86A40"/>
    <w:rsid w:val="00B90754"/>
    <w:rsid w:val="00B94975"/>
    <w:rsid w:val="00B960B0"/>
    <w:rsid w:val="00BA03D6"/>
    <w:rsid w:val="00BA3328"/>
    <w:rsid w:val="00BA7E38"/>
    <w:rsid w:val="00BB1ED7"/>
    <w:rsid w:val="00BB32EC"/>
    <w:rsid w:val="00BC184D"/>
    <w:rsid w:val="00BC6A3E"/>
    <w:rsid w:val="00BC7DE2"/>
    <w:rsid w:val="00BD026D"/>
    <w:rsid w:val="00BD219D"/>
    <w:rsid w:val="00BD2E9A"/>
    <w:rsid w:val="00BE0E85"/>
    <w:rsid w:val="00BE5895"/>
    <w:rsid w:val="00BF0798"/>
    <w:rsid w:val="00BF268D"/>
    <w:rsid w:val="00BF449C"/>
    <w:rsid w:val="00BF4993"/>
    <w:rsid w:val="00BF6CF6"/>
    <w:rsid w:val="00C062FF"/>
    <w:rsid w:val="00C06E67"/>
    <w:rsid w:val="00C16173"/>
    <w:rsid w:val="00C20725"/>
    <w:rsid w:val="00C25058"/>
    <w:rsid w:val="00C26CF9"/>
    <w:rsid w:val="00C2713B"/>
    <w:rsid w:val="00C314DC"/>
    <w:rsid w:val="00C424D2"/>
    <w:rsid w:val="00C4396C"/>
    <w:rsid w:val="00C44977"/>
    <w:rsid w:val="00C517E0"/>
    <w:rsid w:val="00C51FDB"/>
    <w:rsid w:val="00C605C0"/>
    <w:rsid w:val="00C60FCB"/>
    <w:rsid w:val="00C625A0"/>
    <w:rsid w:val="00C625C3"/>
    <w:rsid w:val="00C634A3"/>
    <w:rsid w:val="00C63B94"/>
    <w:rsid w:val="00C66067"/>
    <w:rsid w:val="00C672DF"/>
    <w:rsid w:val="00C70F63"/>
    <w:rsid w:val="00C73169"/>
    <w:rsid w:val="00C74EA1"/>
    <w:rsid w:val="00C75B80"/>
    <w:rsid w:val="00C81386"/>
    <w:rsid w:val="00C82945"/>
    <w:rsid w:val="00C83075"/>
    <w:rsid w:val="00C845BB"/>
    <w:rsid w:val="00C84DB7"/>
    <w:rsid w:val="00C927E6"/>
    <w:rsid w:val="00C937B8"/>
    <w:rsid w:val="00C94CB3"/>
    <w:rsid w:val="00C96E33"/>
    <w:rsid w:val="00CA6FB8"/>
    <w:rsid w:val="00CB0D72"/>
    <w:rsid w:val="00CB7D17"/>
    <w:rsid w:val="00CC34F3"/>
    <w:rsid w:val="00CD77E3"/>
    <w:rsid w:val="00CE2B7F"/>
    <w:rsid w:val="00CE3DF8"/>
    <w:rsid w:val="00CE55CE"/>
    <w:rsid w:val="00CE7C69"/>
    <w:rsid w:val="00CE7D3F"/>
    <w:rsid w:val="00CF19C7"/>
    <w:rsid w:val="00D00667"/>
    <w:rsid w:val="00D05378"/>
    <w:rsid w:val="00D1042B"/>
    <w:rsid w:val="00D22D33"/>
    <w:rsid w:val="00D233B7"/>
    <w:rsid w:val="00D30D9C"/>
    <w:rsid w:val="00D3253C"/>
    <w:rsid w:val="00D35280"/>
    <w:rsid w:val="00D41342"/>
    <w:rsid w:val="00D43472"/>
    <w:rsid w:val="00D45128"/>
    <w:rsid w:val="00D50A3C"/>
    <w:rsid w:val="00D514C7"/>
    <w:rsid w:val="00D534B5"/>
    <w:rsid w:val="00D55B9D"/>
    <w:rsid w:val="00D677A7"/>
    <w:rsid w:val="00D70B0F"/>
    <w:rsid w:val="00D7330A"/>
    <w:rsid w:val="00D75B18"/>
    <w:rsid w:val="00D86105"/>
    <w:rsid w:val="00D862D0"/>
    <w:rsid w:val="00D94702"/>
    <w:rsid w:val="00D94BC4"/>
    <w:rsid w:val="00D95921"/>
    <w:rsid w:val="00DA555E"/>
    <w:rsid w:val="00DA7A35"/>
    <w:rsid w:val="00DB03BF"/>
    <w:rsid w:val="00DB221E"/>
    <w:rsid w:val="00DB2396"/>
    <w:rsid w:val="00DB4051"/>
    <w:rsid w:val="00DB5BE8"/>
    <w:rsid w:val="00DC0A05"/>
    <w:rsid w:val="00DC7260"/>
    <w:rsid w:val="00DD30FA"/>
    <w:rsid w:val="00DD3B1F"/>
    <w:rsid w:val="00DE08D3"/>
    <w:rsid w:val="00DE5835"/>
    <w:rsid w:val="00DE7C88"/>
    <w:rsid w:val="00DF1615"/>
    <w:rsid w:val="00DF42D9"/>
    <w:rsid w:val="00E01CEA"/>
    <w:rsid w:val="00E03357"/>
    <w:rsid w:val="00E11CD5"/>
    <w:rsid w:val="00E1278D"/>
    <w:rsid w:val="00E16528"/>
    <w:rsid w:val="00E2241E"/>
    <w:rsid w:val="00E23F15"/>
    <w:rsid w:val="00E24A89"/>
    <w:rsid w:val="00E2693A"/>
    <w:rsid w:val="00E312B4"/>
    <w:rsid w:val="00E36BA6"/>
    <w:rsid w:val="00E41D69"/>
    <w:rsid w:val="00E4465C"/>
    <w:rsid w:val="00E605CE"/>
    <w:rsid w:val="00E61331"/>
    <w:rsid w:val="00E645E7"/>
    <w:rsid w:val="00E71A57"/>
    <w:rsid w:val="00E73139"/>
    <w:rsid w:val="00E7617E"/>
    <w:rsid w:val="00E806A2"/>
    <w:rsid w:val="00E81A5A"/>
    <w:rsid w:val="00E8271F"/>
    <w:rsid w:val="00E84DC6"/>
    <w:rsid w:val="00E84F83"/>
    <w:rsid w:val="00E911A0"/>
    <w:rsid w:val="00E93C9A"/>
    <w:rsid w:val="00E94029"/>
    <w:rsid w:val="00E94F9B"/>
    <w:rsid w:val="00E95E9E"/>
    <w:rsid w:val="00EA3464"/>
    <w:rsid w:val="00EB2665"/>
    <w:rsid w:val="00EC04AB"/>
    <w:rsid w:val="00EC3D1E"/>
    <w:rsid w:val="00EC7689"/>
    <w:rsid w:val="00ED0722"/>
    <w:rsid w:val="00EF26B5"/>
    <w:rsid w:val="00EF276B"/>
    <w:rsid w:val="00EF32DC"/>
    <w:rsid w:val="00EF663B"/>
    <w:rsid w:val="00F028EF"/>
    <w:rsid w:val="00F02BC0"/>
    <w:rsid w:val="00F26BCA"/>
    <w:rsid w:val="00F30A54"/>
    <w:rsid w:val="00F3297C"/>
    <w:rsid w:val="00F34009"/>
    <w:rsid w:val="00F40091"/>
    <w:rsid w:val="00F413B6"/>
    <w:rsid w:val="00F5250D"/>
    <w:rsid w:val="00F60257"/>
    <w:rsid w:val="00F608C3"/>
    <w:rsid w:val="00F62D40"/>
    <w:rsid w:val="00F63AA3"/>
    <w:rsid w:val="00F66058"/>
    <w:rsid w:val="00F73710"/>
    <w:rsid w:val="00F82DD6"/>
    <w:rsid w:val="00F95A93"/>
    <w:rsid w:val="00F965D4"/>
    <w:rsid w:val="00F97185"/>
    <w:rsid w:val="00FA700F"/>
    <w:rsid w:val="00FB0DC3"/>
    <w:rsid w:val="00FB4521"/>
    <w:rsid w:val="00FC54F2"/>
    <w:rsid w:val="00FC58DD"/>
    <w:rsid w:val="00FC59D2"/>
    <w:rsid w:val="00FC6EFE"/>
    <w:rsid w:val="00FC7066"/>
    <w:rsid w:val="00FC792D"/>
    <w:rsid w:val="00FD11F0"/>
    <w:rsid w:val="00FE59BC"/>
    <w:rsid w:val="00FE747B"/>
    <w:rsid w:val="00FE7F59"/>
    <w:rsid w:val="00FF1D51"/>
    <w:rsid w:val="00FF35EC"/>
    <w:rsid w:val="00FF575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810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41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895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Šarlota Daňhelová</cp:lastModifiedBy>
  <cp:revision>20</cp:revision>
  <cp:lastPrinted>2023-04-04T10:35:00Z</cp:lastPrinted>
  <dcterms:created xsi:type="dcterms:W3CDTF">2025-10-16T16:56:00Z</dcterms:created>
  <dcterms:modified xsi:type="dcterms:W3CDTF">2025-10-17T12:55:00Z</dcterms:modified>
</cp:coreProperties>
</file>