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009F" w14:textId="619AACCF" w:rsidR="00A76F2E" w:rsidRPr="009A297E" w:rsidRDefault="009A297E" w:rsidP="003266B8">
      <w:pPr>
        <w:jc w:val="right"/>
        <w:rPr>
          <w:sz w:val="18"/>
        </w:rPr>
      </w:pPr>
      <w:r w:rsidRPr="009A297E">
        <w:rPr>
          <w:sz w:val="18"/>
        </w:rPr>
        <w:t>Datum</w:t>
      </w:r>
      <w:r w:rsidRPr="009D765F">
        <w:rPr>
          <w:sz w:val="18"/>
        </w:rPr>
        <w:t xml:space="preserve">: </w:t>
      </w:r>
      <w:r w:rsidR="001657E9">
        <w:rPr>
          <w:sz w:val="18"/>
        </w:rPr>
        <w:t>3. 8</w:t>
      </w:r>
      <w:r w:rsidR="00933754">
        <w:rPr>
          <w:sz w:val="18"/>
        </w:rPr>
        <w:t>.</w:t>
      </w:r>
      <w:r w:rsidRPr="009A297E">
        <w:rPr>
          <w:sz w:val="18"/>
        </w:rPr>
        <w:t xml:space="preserve"> 20</w:t>
      </w:r>
      <w:r w:rsidR="007D6A80">
        <w:rPr>
          <w:sz w:val="18"/>
        </w:rPr>
        <w:t>2</w:t>
      </w:r>
      <w:r w:rsidR="001019E5">
        <w:rPr>
          <w:sz w:val="18"/>
        </w:rPr>
        <w:t>1</w:t>
      </w:r>
    </w:p>
    <w:p w14:paraId="64E7CC2B" w14:textId="77777777" w:rsidR="009A297E" w:rsidRPr="001E2E64" w:rsidRDefault="009A297E" w:rsidP="003266B8">
      <w:pPr>
        <w:jc w:val="both"/>
      </w:pPr>
    </w:p>
    <w:p w14:paraId="7B1D1E60" w14:textId="4AB1D9E2" w:rsidR="00B656E4" w:rsidRDefault="00856D5B" w:rsidP="00587CA6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Z prodan</w:t>
      </w:r>
      <w:r w:rsidR="00F6757E">
        <w:rPr>
          <w:rFonts w:cstheme="minorHAnsi"/>
          <w:b/>
          <w:sz w:val="32"/>
          <w:szCs w:val="32"/>
        </w:rPr>
        <w:t>ých</w:t>
      </w:r>
      <w:r>
        <w:rPr>
          <w:rFonts w:cstheme="minorHAnsi"/>
          <w:b/>
          <w:sz w:val="32"/>
          <w:szCs w:val="32"/>
        </w:rPr>
        <w:t xml:space="preserve"> byt</w:t>
      </w:r>
      <w:r w:rsidR="00F6757E">
        <w:rPr>
          <w:rFonts w:cstheme="minorHAnsi"/>
          <w:b/>
          <w:sz w:val="32"/>
          <w:szCs w:val="32"/>
        </w:rPr>
        <w:t>ů</w:t>
      </w:r>
      <w:r>
        <w:rPr>
          <w:rFonts w:cstheme="minorHAnsi"/>
          <w:b/>
          <w:sz w:val="32"/>
          <w:szCs w:val="32"/>
        </w:rPr>
        <w:t xml:space="preserve"> v Brně přiteklo </w:t>
      </w:r>
      <w:r w:rsidR="00F6757E">
        <w:rPr>
          <w:rFonts w:cstheme="minorHAnsi"/>
          <w:b/>
          <w:sz w:val="32"/>
          <w:szCs w:val="32"/>
        </w:rPr>
        <w:t xml:space="preserve">za první pololetí </w:t>
      </w:r>
      <w:r>
        <w:rPr>
          <w:rFonts w:cstheme="minorHAnsi"/>
          <w:b/>
          <w:sz w:val="32"/>
          <w:szCs w:val="32"/>
        </w:rPr>
        <w:t>do státní kasy 600 milionů korun</w:t>
      </w:r>
    </w:p>
    <w:p w14:paraId="10BA45DD" w14:textId="77777777" w:rsidR="00B656E4" w:rsidRDefault="00B656E4" w:rsidP="003266B8">
      <w:pPr>
        <w:jc w:val="both"/>
        <w:rPr>
          <w:rFonts w:ascii="Arial" w:hAnsi="Arial" w:cs="Arial"/>
          <w:b/>
        </w:rPr>
      </w:pPr>
    </w:p>
    <w:p w14:paraId="7AAFDAD9" w14:textId="026F61C2" w:rsidR="006F23D6" w:rsidRDefault="00A35A3A" w:rsidP="009A3EBB">
      <w:pPr>
        <w:jc w:val="both"/>
        <w:rPr>
          <w:rFonts w:cstheme="minorHAnsi"/>
          <w:b/>
        </w:rPr>
      </w:pPr>
      <w:r w:rsidRPr="00A35A3A">
        <w:rPr>
          <w:rFonts w:cstheme="minorHAnsi"/>
          <w:b/>
        </w:rPr>
        <w:t xml:space="preserve">Obava z růstu úrokových sazeb i snaha získat výhodnou investici </w:t>
      </w:r>
      <w:r w:rsidR="00833DA2">
        <w:rPr>
          <w:rFonts w:cstheme="minorHAnsi"/>
          <w:b/>
        </w:rPr>
        <w:t>ved</w:t>
      </w:r>
      <w:r w:rsidR="00F6501C">
        <w:rPr>
          <w:rFonts w:cstheme="minorHAnsi"/>
          <w:b/>
        </w:rPr>
        <w:t>ou</w:t>
      </w:r>
      <w:r w:rsidRPr="00A35A3A">
        <w:rPr>
          <w:rFonts w:cstheme="minorHAnsi"/>
          <w:b/>
        </w:rPr>
        <w:t xml:space="preserve"> lidi </w:t>
      </w:r>
      <w:r w:rsidR="00555283">
        <w:rPr>
          <w:rFonts w:cstheme="minorHAnsi"/>
          <w:b/>
        </w:rPr>
        <w:br/>
      </w:r>
      <w:r w:rsidR="00833DA2">
        <w:rPr>
          <w:rFonts w:cstheme="minorHAnsi"/>
          <w:b/>
        </w:rPr>
        <w:t>k</w:t>
      </w:r>
      <w:r w:rsidRPr="00A35A3A">
        <w:rPr>
          <w:rFonts w:cstheme="minorHAnsi"/>
          <w:b/>
        </w:rPr>
        <w:t xml:space="preserve"> nákupů</w:t>
      </w:r>
      <w:r w:rsidR="00833DA2">
        <w:rPr>
          <w:rFonts w:cstheme="minorHAnsi"/>
          <w:b/>
        </w:rPr>
        <w:t>m</w:t>
      </w:r>
      <w:r w:rsidRPr="00A35A3A">
        <w:rPr>
          <w:rFonts w:cstheme="minorHAnsi"/>
          <w:b/>
        </w:rPr>
        <w:t xml:space="preserve"> nemovitostí. </w:t>
      </w:r>
      <w:r w:rsidR="00856D5B">
        <w:rPr>
          <w:rFonts w:cstheme="minorHAnsi"/>
          <w:b/>
        </w:rPr>
        <w:t>Přestože průměrná cena prodaného bytu dosáhla pěti milionů korun, prodal se v</w:t>
      </w:r>
      <w:r w:rsidRPr="00A35A3A">
        <w:rPr>
          <w:rFonts w:cstheme="minorHAnsi"/>
          <w:b/>
        </w:rPr>
        <w:t xml:space="preserve"> jihomoravské metropoli od dubna do června </w:t>
      </w:r>
      <w:r w:rsidR="00856D5B">
        <w:rPr>
          <w:rFonts w:cstheme="minorHAnsi"/>
          <w:b/>
        </w:rPr>
        <w:t>rekordní počet bytů</w:t>
      </w:r>
      <w:r w:rsidR="00833DA2">
        <w:rPr>
          <w:rFonts w:cstheme="minorHAnsi"/>
          <w:b/>
        </w:rPr>
        <w:t xml:space="preserve">, vyplývá z pravidelné analýzy společnosti </w:t>
      </w:r>
      <w:proofErr w:type="spellStart"/>
      <w:r w:rsidR="00833DA2">
        <w:rPr>
          <w:rFonts w:cstheme="minorHAnsi"/>
          <w:b/>
        </w:rPr>
        <w:t>Trikaya</w:t>
      </w:r>
      <w:proofErr w:type="spellEnd"/>
      <w:r w:rsidR="00856D5B">
        <w:rPr>
          <w:rFonts w:cstheme="minorHAnsi"/>
          <w:b/>
        </w:rPr>
        <w:t>.</w:t>
      </w:r>
      <w:r w:rsidR="00B202A2">
        <w:rPr>
          <w:rFonts w:cstheme="minorHAnsi"/>
          <w:b/>
        </w:rPr>
        <w:t xml:space="preserve"> </w:t>
      </w:r>
      <w:r w:rsidR="00856D5B">
        <w:rPr>
          <w:rFonts w:cstheme="minorHAnsi"/>
          <w:b/>
        </w:rPr>
        <w:t xml:space="preserve">Mezi zájemci o koupi se nově objevují i nemovitostní fondy a řadu bytů si pro vlastní účely nechávají </w:t>
      </w:r>
      <w:r w:rsidR="00833DA2">
        <w:rPr>
          <w:rFonts w:cstheme="minorHAnsi"/>
          <w:b/>
        </w:rPr>
        <w:t>také</w:t>
      </w:r>
      <w:r w:rsidR="00856D5B">
        <w:rPr>
          <w:rFonts w:cstheme="minorHAnsi"/>
          <w:b/>
        </w:rPr>
        <w:t xml:space="preserve"> stavební firmy. </w:t>
      </w:r>
      <w:r w:rsidR="00833DA2">
        <w:rPr>
          <w:rFonts w:cstheme="minorHAnsi"/>
          <w:b/>
        </w:rPr>
        <w:t xml:space="preserve">Výnos z pronájmu bytů se aktuálně </w:t>
      </w:r>
      <w:r w:rsidR="00F6757E">
        <w:rPr>
          <w:rFonts w:cstheme="minorHAnsi"/>
          <w:b/>
        </w:rPr>
        <w:t>pohybuje mezi třemi a čtyřmi procenty</w:t>
      </w:r>
      <w:r w:rsidR="00833DA2">
        <w:rPr>
          <w:rFonts w:cstheme="minorHAnsi"/>
          <w:b/>
        </w:rPr>
        <w:t xml:space="preserve">. </w:t>
      </w:r>
    </w:p>
    <w:p w14:paraId="099A0DA0" w14:textId="77777777" w:rsidR="00A35A3A" w:rsidRDefault="00A35A3A" w:rsidP="009A3EBB">
      <w:pPr>
        <w:jc w:val="both"/>
        <w:rPr>
          <w:rFonts w:cstheme="minorHAnsi"/>
          <w:bCs/>
        </w:rPr>
      </w:pPr>
    </w:p>
    <w:p w14:paraId="01B14AA4" w14:textId="2D35723F" w:rsidR="001C6D18" w:rsidRDefault="001C6D18" w:rsidP="009A3EBB">
      <w:pPr>
        <w:jc w:val="both"/>
        <w:rPr>
          <w:rFonts w:cstheme="minorHAnsi"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B77CC99" wp14:editId="42B74EEC">
            <wp:simplePos x="0" y="0"/>
            <wp:positionH relativeFrom="column">
              <wp:posOffset>42545</wp:posOffset>
            </wp:positionH>
            <wp:positionV relativeFrom="paragraph">
              <wp:posOffset>2383155</wp:posOffset>
            </wp:positionV>
            <wp:extent cx="5743575" cy="1541145"/>
            <wp:effectExtent l="0" t="0" r="9525" b="1905"/>
            <wp:wrapTight wrapText="bothSides">
              <wp:wrapPolygon edited="0">
                <wp:start x="0" y="0"/>
                <wp:lineTo x="0" y="21360"/>
                <wp:lineTo x="21564" y="21360"/>
                <wp:lineTo x="2156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157" w:rsidRPr="001C6D18">
        <w:rPr>
          <w:rFonts w:cstheme="minorHAnsi"/>
          <w:bCs/>
        </w:rPr>
        <w:t xml:space="preserve">V Brně se </w:t>
      </w:r>
      <w:r w:rsidR="00AC3758" w:rsidRPr="001C6D18">
        <w:rPr>
          <w:rFonts w:cstheme="minorHAnsi"/>
          <w:bCs/>
        </w:rPr>
        <w:t>ve druhém čtvrtletí</w:t>
      </w:r>
      <w:r w:rsidR="00475157" w:rsidRPr="001C6D18">
        <w:rPr>
          <w:rFonts w:cstheme="minorHAnsi"/>
          <w:bCs/>
        </w:rPr>
        <w:t xml:space="preserve"> prodalo 503 bytů, </w:t>
      </w:r>
      <w:r w:rsidRPr="001C6D18">
        <w:rPr>
          <w:rFonts w:cstheme="minorHAnsi"/>
          <w:bCs/>
        </w:rPr>
        <w:t>což</w:t>
      </w:r>
      <w:r w:rsidR="006B2D3A" w:rsidRPr="001C6D18">
        <w:rPr>
          <w:rFonts w:cstheme="minorHAnsi"/>
          <w:bCs/>
        </w:rPr>
        <w:t xml:space="preserve"> je</w:t>
      </w:r>
      <w:r w:rsidR="00475157" w:rsidRPr="001C6D18">
        <w:rPr>
          <w:rFonts w:cstheme="minorHAnsi"/>
          <w:bCs/>
        </w:rPr>
        <w:t xml:space="preserve"> více než za </w:t>
      </w:r>
      <w:r w:rsidR="00A35A3A" w:rsidRPr="001C6D18">
        <w:rPr>
          <w:rFonts w:cstheme="minorHAnsi"/>
          <w:bCs/>
        </w:rPr>
        <w:t>předchozí</w:t>
      </w:r>
      <w:r w:rsidR="00475157" w:rsidRPr="001C6D18">
        <w:rPr>
          <w:rFonts w:cstheme="minorHAnsi"/>
          <w:bCs/>
        </w:rPr>
        <w:t xml:space="preserve"> </w:t>
      </w:r>
      <w:r w:rsidR="00A35A3A" w:rsidRPr="001C6D18">
        <w:rPr>
          <w:rFonts w:cstheme="minorHAnsi"/>
          <w:bCs/>
        </w:rPr>
        <w:t xml:space="preserve">dva </w:t>
      </w:r>
      <w:r w:rsidR="00475157" w:rsidRPr="001C6D18">
        <w:rPr>
          <w:rFonts w:cstheme="minorHAnsi"/>
          <w:bCs/>
        </w:rPr>
        <w:t>kvartály dohromady</w:t>
      </w:r>
      <w:r w:rsidR="006B2D3A" w:rsidRPr="001C6D18">
        <w:rPr>
          <w:rFonts w:cstheme="minorHAnsi"/>
          <w:bCs/>
        </w:rPr>
        <w:t xml:space="preserve">. </w:t>
      </w:r>
      <w:bookmarkStart w:id="0" w:name="_Hlk78803250"/>
      <w:r w:rsidR="006B2D3A" w:rsidRPr="001C6D18">
        <w:rPr>
          <w:rFonts w:cstheme="minorHAnsi"/>
          <w:bCs/>
        </w:rPr>
        <w:t xml:space="preserve">Takové prodeje </w:t>
      </w:r>
      <w:r w:rsidRPr="001C6D18">
        <w:rPr>
          <w:rFonts w:cstheme="minorHAnsi"/>
          <w:bCs/>
        </w:rPr>
        <w:t>stavitelé</w:t>
      </w:r>
      <w:r w:rsidR="006B2D3A" w:rsidRPr="001C6D18">
        <w:rPr>
          <w:rFonts w:cstheme="minorHAnsi"/>
          <w:bCs/>
        </w:rPr>
        <w:t xml:space="preserve"> zaznamenali naposled</w:t>
      </w:r>
      <w:r w:rsidR="00F6501C">
        <w:rPr>
          <w:rFonts w:cstheme="minorHAnsi"/>
          <w:bCs/>
        </w:rPr>
        <w:t>y</w:t>
      </w:r>
      <w:r w:rsidR="006B2D3A" w:rsidRPr="001C6D18">
        <w:rPr>
          <w:rFonts w:cstheme="minorHAnsi"/>
          <w:bCs/>
        </w:rPr>
        <w:t xml:space="preserve"> před pěti lety</w:t>
      </w:r>
      <w:r w:rsidR="00A35A3A" w:rsidRPr="001C6D18">
        <w:rPr>
          <w:rFonts w:cstheme="minorHAnsi"/>
          <w:bCs/>
        </w:rPr>
        <w:t xml:space="preserve">, kdy se byty prodávaly </w:t>
      </w:r>
      <w:r>
        <w:rPr>
          <w:rFonts w:cstheme="minorHAnsi"/>
          <w:bCs/>
        </w:rPr>
        <w:t>o polovinu</w:t>
      </w:r>
      <w:r w:rsidR="00A35A3A" w:rsidRPr="001C6D18">
        <w:rPr>
          <w:rFonts w:cstheme="minorHAnsi"/>
          <w:bCs/>
        </w:rPr>
        <w:t xml:space="preserve"> levněji. </w:t>
      </w:r>
      <w:bookmarkEnd w:id="0"/>
      <w:r w:rsidR="00A35A3A" w:rsidRPr="001C6D18">
        <w:rPr>
          <w:rFonts w:cstheme="minorHAnsi"/>
          <w:bCs/>
        </w:rPr>
        <w:t>Kupce</w:t>
      </w:r>
      <w:r>
        <w:rPr>
          <w:rFonts w:cstheme="minorHAnsi"/>
          <w:bCs/>
        </w:rPr>
        <w:t xml:space="preserve"> zkrátka</w:t>
      </w:r>
      <w:r w:rsidR="00A35A3A" w:rsidRPr="001C6D18">
        <w:rPr>
          <w:rFonts w:cstheme="minorHAnsi"/>
          <w:bCs/>
        </w:rPr>
        <w:t xml:space="preserve"> nezastavila ani cena 97 tisíc korun za metr</w:t>
      </w:r>
      <w:r w:rsidR="00681EC8">
        <w:rPr>
          <w:rFonts w:cstheme="minorHAnsi"/>
          <w:bCs/>
        </w:rPr>
        <w:t xml:space="preserve"> čtvereční</w:t>
      </w:r>
      <w:r w:rsidR="00DA1F40">
        <w:rPr>
          <w:rFonts w:cstheme="minorHAnsi"/>
          <w:bCs/>
        </w:rPr>
        <w:t>, kterou za nový byt v průměru zaplatili</w:t>
      </w:r>
      <w:r w:rsidRPr="001C6D18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bookmarkStart w:id="1" w:name="_Hlk78803154"/>
      <w:r w:rsidRPr="001C6D18">
        <w:rPr>
          <w:i/>
          <w:iCs/>
        </w:rPr>
        <w:t xml:space="preserve">„Poptávka po bytech je dlouhodobě silná </w:t>
      </w:r>
      <w:r w:rsidR="00F6501C">
        <w:rPr>
          <w:i/>
          <w:iCs/>
        </w:rPr>
        <w:br/>
      </w:r>
      <w:r w:rsidRPr="001C6D18">
        <w:rPr>
          <w:i/>
          <w:iCs/>
        </w:rPr>
        <w:t xml:space="preserve">a v posledním čtvrtletí </w:t>
      </w:r>
      <w:r>
        <w:rPr>
          <w:i/>
          <w:iCs/>
        </w:rPr>
        <w:t>ji zvedá i</w:t>
      </w:r>
      <w:r w:rsidRPr="001C6D18">
        <w:rPr>
          <w:i/>
          <w:iCs/>
        </w:rPr>
        <w:t xml:space="preserve"> hrozící růst úrokových sazeb. Kupující se snaží využít posledních příležitostí </w:t>
      </w:r>
      <w:r w:rsidR="00F6501C">
        <w:rPr>
          <w:i/>
          <w:iCs/>
        </w:rPr>
        <w:t>ke</w:t>
      </w:r>
      <w:r w:rsidRPr="001C6D18">
        <w:rPr>
          <w:i/>
          <w:iCs/>
        </w:rPr>
        <w:t xml:space="preserve"> sjednání výhodných úvěrů s cenou pod </w:t>
      </w:r>
      <w:r w:rsidR="00F6757E">
        <w:rPr>
          <w:i/>
          <w:iCs/>
        </w:rPr>
        <w:t>dvě</w:t>
      </w:r>
      <w:r w:rsidRPr="001C6D18">
        <w:rPr>
          <w:i/>
          <w:iCs/>
        </w:rPr>
        <w:t xml:space="preserve"> </w:t>
      </w:r>
      <w:r>
        <w:rPr>
          <w:i/>
          <w:iCs/>
        </w:rPr>
        <w:t>procenta</w:t>
      </w:r>
      <w:r w:rsidRPr="001C6D18">
        <w:rPr>
          <w:i/>
          <w:iCs/>
        </w:rPr>
        <w:t xml:space="preserve">. V posledních třech měsících také došlo k hromadnému uzavírání obchodních transakcí u několika developerských projektů, což </w:t>
      </w:r>
      <w:r w:rsidR="00F6501C">
        <w:rPr>
          <w:i/>
          <w:iCs/>
        </w:rPr>
        <w:t>rovněž</w:t>
      </w:r>
      <w:r w:rsidRPr="001C6D18">
        <w:rPr>
          <w:i/>
          <w:iCs/>
        </w:rPr>
        <w:t xml:space="preserve"> přispělo k nadstandardnímu počtu prodaných bytů,“</w:t>
      </w:r>
      <w:r>
        <w:t xml:space="preserve"> komentuje situaci </w:t>
      </w:r>
      <w:r w:rsidRPr="00531A34">
        <w:rPr>
          <w:b/>
          <w:bCs/>
        </w:rPr>
        <w:t>výkonný ředitel společnosti</w:t>
      </w:r>
      <w:r>
        <w:t xml:space="preserve"> </w:t>
      </w:r>
      <w:proofErr w:type="spellStart"/>
      <w:r w:rsidRPr="001C6D18">
        <w:rPr>
          <w:b/>
          <w:bCs/>
        </w:rPr>
        <w:t>Trikaya</w:t>
      </w:r>
      <w:proofErr w:type="spellEnd"/>
      <w:r w:rsidRPr="001C6D18">
        <w:rPr>
          <w:b/>
          <w:bCs/>
        </w:rPr>
        <w:t xml:space="preserve"> Alexej Veselý</w:t>
      </w:r>
      <w:r>
        <w:t xml:space="preserve">. </w:t>
      </w:r>
      <w:bookmarkEnd w:id="1"/>
      <w:r w:rsidR="00A35A3A" w:rsidRPr="001C6D18">
        <w:rPr>
          <w:rFonts w:cstheme="minorHAnsi"/>
          <w:bCs/>
        </w:rPr>
        <w:t xml:space="preserve">Hodnota prodaných bytů za poslední půlrok meziročně vzrostla o 75 procent na téměř </w:t>
      </w:r>
      <w:r w:rsidR="00F6501C">
        <w:rPr>
          <w:rFonts w:cstheme="minorHAnsi"/>
          <w:bCs/>
        </w:rPr>
        <w:t>čtyři</w:t>
      </w:r>
      <w:r w:rsidR="00A35A3A" w:rsidRPr="001C6D18">
        <w:rPr>
          <w:rFonts w:cstheme="minorHAnsi"/>
          <w:bCs/>
        </w:rPr>
        <w:t xml:space="preserve"> miliardy</w:t>
      </w:r>
      <w:r>
        <w:rPr>
          <w:rFonts w:cstheme="minorHAnsi"/>
          <w:bCs/>
        </w:rPr>
        <w:t xml:space="preserve"> korun. S</w:t>
      </w:r>
      <w:r w:rsidR="00A35A3A" w:rsidRPr="001C6D18">
        <w:rPr>
          <w:rFonts w:cstheme="minorHAnsi"/>
          <w:bCs/>
        </w:rPr>
        <w:t xml:space="preserve">tátní rozpočet si </w:t>
      </w:r>
      <w:r>
        <w:rPr>
          <w:rFonts w:cstheme="minorHAnsi"/>
          <w:bCs/>
        </w:rPr>
        <w:t>díky tomu</w:t>
      </w:r>
      <w:r w:rsidR="00A35A3A" w:rsidRPr="001C6D18">
        <w:rPr>
          <w:rFonts w:cstheme="minorHAnsi"/>
          <w:bCs/>
        </w:rPr>
        <w:t xml:space="preserve"> přilepšil o 600 milionů korun.</w:t>
      </w:r>
    </w:p>
    <w:p w14:paraId="1AA4A5E3" w14:textId="49106DC1" w:rsidR="00475157" w:rsidRDefault="00475157" w:rsidP="009A3EBB">
      <w:pPr>
        <w:jc w:val="both"/>
        <w:rPr>
          <w:rFonts w:cstheme="minorHAnsi"/>
          <w:bCs/>
        </w:rPr>
      </w:pPr>
    </w:p>
    <w:p w14:paraId="5C3B9F63" w14:textId="5EE1009C" w:rsidR="007B1824" w:rsidRPr="00FE4DB5" w:rsidRDefault="007B1824" w:rsidP="007B1824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Investice do garsonky? Zhodnocení téměř </w:t>
      </w:r>
      <w:r w:rsidR="00856D5B">
        <w:rPr>
          <w:b/>
          <w:bCs/>
          <w:sz w:val="24"/>
          <w:szCs w:val="24"/>
        </w:rPr>
        <w:t>čtyři</w:t>
      </w:r>
      <w:r>
        <w:rPr>
          <w:b/>
          <w:bCs/>
          <w:sz w:val="24"/>
          <w:szCs w:val="24"/>
        </w:rPr>
        <w:t xml:space="preserve"> </w:t>
      </w:r>
      <w:r w:rsidR="00856D5B">
        <w:rPr>
          <w:b/>
          <w:bCs/>
          <w:sz w:val="24"/>
          <w:szCs w:val="24"/>
        </w:rPr>
        <w:t>procenta</w:t>
      </w:r>
    </w:p>
    <w:p w14:paraId="28D2321B" w14:textId="68CC1EB1" w:rsidR="00551383" w:rsidRDefault="00681EC8" w:rsidP="00F6757E">
      <w:pPr>
        <w:jc w:val="both"/>
        <w:rPr>
          <w:rFonts w:cstheme="minorHAnsi"/>
          <w:bCs/>
        </w:rPr>
      </w:pPr>
      <w:r w:rsidRPr="00681EC8">
        <w:rPr>
          <w:rFonts w:cstheme="minorHAnsi"/>
          <w:bCs/>
        </w:rPr>
        <w:t xml:space="preserve">Nejvíce se </w:t>
      </w:r>
      <w:r w:rsidR="000D397D">
        <w:rPr>
          <w:rFonts w:cstheme="minorHAnsi"/>
          <w:bCs/>
        </w:rPr>
        <w:t xml:space="preserve">v uplynulém čtvrtletí </w:t>
      </w:r>
      <w:r w:rsidRPr="00681EC8">
        <w:rPr>
          <w:rFonts w:cstheme="minorHAnsi"/>
          <w:bCs/>
        </w:rPr>
        <w:t>kupovaly malé jednopokojové byty</w:t>
      </w:r>
      <w:r w:rsidR="008B0B70">
        <w:rPr>
          <w:rFonts w:cstheme="minorHAnsi"/>
          <w:bCs/>
        </w:rPr>
        <w:t xml:space="preserve">, </w:t>
      </w:r>
      <w:r w:rsidR="00265D85">
        <w:rPr>
          <w:rFonts w:cstheme="minorHAnsi"/>
          <w:bCs/>
        </w:rPr>
        <w:t>o</w:t>
      </w:r>
      <w:r w:rsidR="008B0B70">
        <w:rPr>
          <w:rFonts w:cstheme="minorHAnsi"/>
          <w:bCs/>
        </w:rPr>
        <w:t xml:space="preserve"> n</w:t>
      </w:r>
      <w:r w:rsidR="00F6501C">
        <w:rPr>
          <w:rFonts w:cstheme="minorHAnsi"/>
          <w:bCs/>
        </w:rPr>
        <w:t>ě</w:t>
      </w:r>
      <w:r w:rsidR="008B0B70">
        <w:rPr>
          <w:rFonts w:cstheme="minorHAnsi"/>
          <w:bCs/>
        </w:rPr>
        <w:t>ž jeví zájem</w:t>
      </w:r>
      <w:r>
        <w:rPr>
          <w:rFonts w:cstheme="minorHAnsi"/>
          <w:bCs/>
        </w:rPr>
        <w:t xml:space="preserve"> </w:t>
      </w:r>
      <w:r w:rsidRPr="00681EC8">
        <w:rPr>
          <w:rFonts w:cstheme="minorHAnsi"/>
          <w:bCs/>
        </w:rPr>
        <w:t>čím dál větší počet investorů</w:t>
      </w:r>
      <w:r w:rsidR="00265D85">
        <w:rPr>
          <w:rFonts w:cstheme="minorHAnsi"/>
          <w:bCs/>
        </w:rPr>
        <w:t>, poněvadž se jedná o výhodné a stabilní aktivum</w:t>
      </w:r>
      <w:r w:rsidR="008B0B70">
        <w:rPr>
          <w:rFonts w:cstheme="minorHAnsi"/>
          <w:bCs/>
        </w:rPr>
        <w:t xml:space="preserve">. </w:t>
      </w:r>
      <w:r w:rsidR="008B0B70" w:rsidRPr="00923254">
        <w:rPr>
          <w:rFonts w:cstheme="minorHAnsi"/>
          <w:bCs/>
          <w:i/>
          <w:iCs/>
        </w:rPr>
        <w:t>„</w:t>
      </w:r>
      <w:r w:rsidR="00265D85" w:rsidRPr="00923254">
        <w:rPr>
          <w:rFonts w:cstheme="minorHAnsi"/>
          <w:bCs/>
          <w:i/>
          <w:iCs/>
        </w:rPr>
        <w:t xml:space="preserve">Průměrný </w:t>
      </w:r>
      <w:r w:rsidR="00265D85" w:rsidRPr="00923254">
        <w:rPr>
          <w:rFonts w:cstheme="minorHAnsi"/>
          <w:bCs/>
          <w:i/>
          <w:iCs/>
        </w:rPr>
        <w:lastRenderedPageBreak/>
        <w:t xml:space="preserve">hrubý výnos z pronájmu garsonky v Brně je </w:t>
      </w:r>
      <w:r w:rsidR="00923254" w:rsidRPr="00923254">
        <w:rPr>
          <w:rFonts w:cstheme="minorHAnsi"/>
          <w:bCs/>
          <w:i/>
          <w:iCs/>
        </w:rPr>
        <w:t xml:space="preserve">dnes </w:t>
      </w:r>
      <w:r w:rsidR="00265D85" w:rsidRPr="00923254">
        <w:rPr>
          <w:rFonts w:cstheme="minorHAnsi"/>
          <w:bCs/>
          <w:i/>
          <w:iCs/>
        </w:rPr>
        <w:t>zhruba 3,9 procenta. Kromě toho jsou malé byty také lépe likvidní, tedy jednoduše se dají v budoucnu znovu prodat,“</w:t>
      </w:r>
      <w:r w:rsidR="00265D85">
        <w:rPr>
          <w:rFonts w:cstheme="minorHAnsi"/>
          <w:bCs/>
        </w:rPr>
        <w:t xml:space="preserve"> říká</w:t>
      </w:r>
      <w:r w:rsidR="00923254">
        <w:rPr>
          <w:rFonts w:cstheme="minorHAnsi"/>
          <w:bCs/>
        </w:rPr>
        <w:t xml:space="preserve"> </w:t>
      </w:r>
      <w:r w:rsidR="00833DA2">
        <w:rPr>
          <w:rFonts w:cstheme="minorHAnsi"/>
          <w:bCs/>
        </w:rPr>
        <w:t>Alexej Veselý</w:t>
      </w:r>
      <w:r w:rsidR="00923254">
        <w:rPr>
          <w:rFonts w:cstheme="minorHAnsi"/>
          <w:bCs/>
        </w:rPr>
        <w:t xml:space="preserve"> </w:t>
      </w:r>
      <w:r w:rsidR="00555283">
        <w:rPr>
          <w:rFonts w:cstheme="minorHAnsi"/>
          <w:bCs/>
        </w:rPr>
        <w:br/>
      </w:r>
      <w:r w:rsidR="00923254">
        <w:rPr>
          <w:rFonts w:cstheme="minorHAnsi"/>
          <w:bCs/>
        </w:rPr>
        <w:t xml:space="preserve">a dodává: </w:t>
      </w:r>
      <w:r w:rsidR="00551383" w:rsidRPr="00551383">
        <w:rPr>
          <w:rFonts w:cstheme="minorHAnsi"/>
          <w:bCs/>
          <w:i/>
          <w:iCs/>
        </w:rPr>
        <w:t>„</w:t>
      </w:r>
      <w:r w:rsidR="002D6D30" w:rsidRPr="00551383">
        <w:rPr>
          <w:rFonts w:cstheme="minorHAnsi"/>
          <w:bCs/>
          <w:i/>
          <w:iCs/>
        </w:rPr>
        <w:t xml:space="preserve">V Česku ale </w:t>
      </w:r>
      <w:r w:rsidR="00551383">
        <w:rPr>
          <w:rFonts w:cstheme="minorHAnsi"/>
          <w:bCs/>
          <w:i/>
          <w:iCs/>
        </w:rPr>
        <w:t xml:space="preserve">začínáme pozorovat </w:t>
      </w:r>
      <w:r w:rsidR="00551383" w:rsidRPr="00551383">
        <w:rPr>
          <w:rFonts w:cstheme="minorHAnsi"/>
          <w:bCs/>
          <w:i/>
          <w:iCs/>
        </w:rPr>
        <w:t xml:space="preserve">i </w:t>
      </w:r>
      <w:r w:rsidR="002D6D30" w:rsidRPr="00551383">
        <w:rPr>
          <w:rFonts w:cstheme="minorHAnsi"/>
          <w:bCs/>
          <w:i/>
          <w:iCs/>
        </w:rPr>
        <w:t>nový trend</w:t>
      </w:r>
      <w:r w:rsidR="00551383">
        <w:rPr>
          <w:rFonts w:cstheme="minorHAnsi"/>
          <w:bCs/>
          <w:i/>
          <w:iCs/>
        </w:rPr>
        <w:t>, podobný zahraničí</w:t>
      </w:r>
      <w:r w:rsidR="00551383" w:rsidRPr="00551383">
        <w:rPr>
          <w:rFonts w:cstheme="minorHAnsi"/>
          <w:bCs/>
          <w:i/>
          <w:iCs/>
        </w:rPr>
        <w:t xml:space="preserve">. </w:t>
      </w:r>
      <w:r w:rsidR="000D397D" w:rsidRPr="00551383">
        <w:rPr>
          <w:rFonts w:cstheme="minorHAnsi"/>
          <w:bCs/>
          <w:i/>
          <w:iCs/>
        </w:rPr>
        <w:t>Mezi zájemci se</w:t>
      </w:r>
      <w:r w:rsidR="00551383">
        <w:rPr>
          <w:rFonts w:cstheme="minorHAnsi"/>
          <w:bCs/>
          <w:i/>
          <w:iCs/>
        </w:rPr>
        <w:t xml:space="preserve"> </w:t>
      </w:r>
      <w:r w:rsidR="000D397D" w:rsidRPr="00551383">
        <w:rPr>
          <w:rFonts w:cstheme="minorHAnsi"/>
          <w:bCs/>
          <w:i/>
          <w:iCs/>
        </w:rPr>
        <w:t>objev</w:t>
      </w:r>
      <w:r w:rsidR="00551383">
        <w:rPr>
          <w:rFonts w:cstheme="minorHAnsi"/>
          <w:bCs/>
          <w:i/>
          <w:iCs/>
        </w:rPr>
        <w:t>ují</w:t>
      </w:r>
      <w:r w:rsidR="000D397D" w:rsidRPr="00551383">
        <w:rPr>
          <w:rFonts w:cstheme="minorHAnsi"/>
          <w:bCs/>
          <w:i/>
          <w:iCs/>
        </w:rPr>
        <w:t xml:space="preserve"> nemovitostní fondy, jako například</w:t>
      </w:r>
      <w:r w:rsidR="00551383">
        <w:rPr>
          <w:rFonts w:cstheme="minorHAnsi"/>
          <w:bCs/>
          <w:i/>
          <w:iCs/>
        </w:rPr>
        <w:t xml:space="preserve"> švédský</w:t>
      </w:r>
      <w:r w:rsidR="000D397D" w:rsidRPr="00551383">
        <w:rPr>
          <w:rFonts w:cstheme="minorHAnsi"/>
          <w:bCs/>
          <w:i/>
          <w:iCs/>
        </w:rPr>
        <w:t xml:space="preserve"> </w:t>
      </w:r>
      <w:proofErr w:type="spellStart"/>
      <w:r w:rsidR="000D397D" w:rsidRPr="00551383">
        <w:rPr>
          <w:rFonts w:cstheme="minorHAnsi"/>
          <w:bCs/>
          <w:i/>
          <w:iCs/>
        </w:rPr>
        <w:t>Heimstaden</w:t>
      </w:r>
      <w:proofErr w:type="spellEnd"/>
      <w:r w:rsidR="000D397D" w:rsidRPr="00551383">
        <w:rPr>
          <w:rFonts w:cstheme="minorHAnsi"/>
          <w:bCs/>
          <w:i/>
          <w:iCs/>
        </w:rPr>
        <w:t>, které</w:t>
      </w:r>
      <w:r w:rsidR="00133005">
        <w:rPr>
          <w:rFonts w:cstheme="minorHAnsi"/>
          <w:bCs/>
          <w:i/>
          <w:iCs/>
        </w:rPr>
        <w:t xml:space="preserve"> nechtějí nemovitost jen vytěžit a po pár letech prodat, ale</w:t>
      </w:r>
      <w:r w:rsidR="000D397D" w:rsidRPr="00551383">
        <w:rPr>
          <w:rFonts w:cstheme="minorHAnsi"/>
          <w:bCs/>
          <w:i/>
          <w:iCs/>
        </w:rPr>
        <w:t xml:space="preserve"> počítají s</w:t>
      </w:r>
      <w:r w:rsidR="00133005">
        <w:rPr>
          <w:rFonts w:cstheme="minorHAnsi"/>
          <w:bCs/>
          <w:i/>
          <w:iCs/>
        </w:rPr>
        <w:t> </w:t>
      </w:r>
      <w:r w:rsidR="000D397D" w:rsidRPr="00551383">
        <w:rPr>
          <w:rFonts w:cstheme="minorHAnsi"/>
          <w:bCs/>
          <w:i/>
          <w:iCs/>
        </w:rPr>
        <w:t>dlouhodobý</w:t>
      </w:r>
      <w:r w:rsidR="00133005">
        <w:rPr>
          <w:rFonts w:cstheme="minorHAnsi"/>
          <w:bCs/>
          <w:i/>
          <w:iCs/>
        </w:rPr>
        <w:t>mi pronájmy bytů a</w:t>
      </w:r>
      <w:r w:rsidR="000D397D" w:rsidRPr="00551383">
        <w:rPr>
          <w:rFonts w:cstheme="minorHAnsi"/>
          <w:bCs/>
          <w:i/>
          <w:iCs/>
        </w:rPr>
        <w:t xml:space="preserve"> jejich správo</w:t>
      </w:r>
      <w:r w:rsidR="00133005">
        <w:rPr>
          <w:rFonts w:cstheme="minorHAnsi"/>
          <w:bCs/>
          <w:i/>
          <w:iCs/>
        </w:rPr>
        <w:t>u</w:t>
      </w:r>
      <w:r w:rsidR="00551383" w:rsidRPr="00551383">
        <w:rPr>
          <w:rFonts w:cstheme="minorHAnsi"/>
          <w:bCs/>
          <w:i/>
          <w:iCs/>
        </w:rPr>
        <w:t>.</w:t>
      </w:r>
      <w:r w:rsidR="00133005">
        <w:rPr>
          <w:rFonts w:cstheme="minorHAnsi"/>
          <w:bCs/>
          <w:i/>
          <w:iCs/>
        </w:rPr>
        <w:t>“</w:t>
      </w:r>
      <w:r w:rsidR="00551383" w:rsidRPr="00551383">
        <w:rPr>
          <w:rFonts w:cstheme="minorHAnsi"/>
          <w:bCs/>
          <w:i/>
          <w:iCs/>
        </w:rPr>
        <w:t xml:space="preserve"> </w:t>
      </w:r>
      <w:r w:rsidR="00551383" w:rsidRPr="00133005">
        <w:rPr>
          <w:rFonts w:cstheme="minorHAnsi"/>
          <w:bCs/>
        </w:rPr>
        <w:t xml:space="preserve">Kromě toho si byty začínají </w:t>
      </w:r>
      <w:r w:rsidR="00F6501C">
        <w:rPr>
          <w:rFonts w:cstheme="minorHAnsi"/>
          <w:bCs/>
        </w:rPr>
        <w:t>ve</w:t>
      </w:r>
      <w:r w:rsidR="00133005" w:rsidRPr="00133005">
        <w:rPr>
          <w:rFonts w:cstheme="minorHAnsi"/>
          <w:bCs/>
        </w:rPr>
        <w:t xml:space="preserve"> vlastní</w:t>
      </w:r>
      <w:r w:rsidR="00F6501C">
        <w:rPr>
          <w:rFonts w:cstheme="minorHAnsi"/>
          <w:bCs/>
        </w:rPr>
        <w:t>m</w:t>
      </w:r>
      <w:r w:rsidR="00133005" w:rsidRPr="00133005">
        <w:rPr>
          <w:rFonts w:cstheme="minorHAnsi"/>
          <w:bCs/>
        </w:rPr>
        <w:t xml:space="preserve"> portfoli</w:t>
      </w:r>
      <w:r w:rsidR="00F6501C">
        <w:rPr>
          <w:rFonts w:cstheme="minorHAnsi"/>
          <w:bCs/>
        </w:rPr>
        <w:t>u</w:t>
      </w:r>
      <w:r w:rsidR="00133005" w:rsidRPr="00133005">
        <w:rPr>
          <w:rFonts w:cstheme="minorHAnsi"/>
          <w:bCs/>
        </w:rPr>
        <w:t xml:space="preserve"> </w:t>
      </w:r>
      <w:r w:rsidR="00551383" w:rsidRPr="00133005">
        <w:rPr>
          <w:rFonts w:cstheme="minorHAnsi"/>
          <w:bCs/>
        </w:rPr>
        <w:t>nechávat i samotní stavitelé.</w:t>
      </w:r>
    </w:p>
    <w:p w14:paraId="72AFA05E" w14:textId="77777777" w:rsidR="00133005" w:rsidRPr="00133005" w:rsidRDefault="00133005" w:rsidP="00F6757E">
      <w:pPr>
        <w:jc w:val="both"/>
        <w:rPr>
          <w:rFonts w:cstheme="minorHAnsi"/>
          <w:bCs/>
        </w:rPr>
      </w:pPr>
    </w:p>
    <w:p w14:paraId="71C0B72B" w14:textId="0DBC5BA2" w:rsidR="00133005" w:rsidRPr="00FE4DB5" w:rsidRDefault="00133005" w:rsidP="00133005">
      <w:pPr>
        <w:spacing w:after="120"/>
        <w:jc w:val="both"/>
        <w:rPr>
          <w:b/>
          <w:bCs/>
          <w:sz w:val="24"/>
          <w:szCs w:val="24"/>
        </w:rPr>
      </w:pPr>
      <w:r w:rsidRPr="00833DA2">
        <w:rPr>
          <w:b/>
          <w:bCs/>
          <w:sz w:val="24"/>
          <w:szCs w:val="24"/>
        </w:rPr>
        <w:t>Šetříte na byt? Připravte si 113 tisíc na metr</w:t>
      </w:r>
    </w:p>
    <w:p w14:paraId="78A52E3A" w14:textId="79C259D8" w:rsidR="00551383" w:rsidRDefault="00133005" w:rsidP="00811989">
      <w:pPr>
        <w:spacing w:after="12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V Brně je v současné době v nabídce 220 jednopokojových, 139 dvoupokojových, </w:t>
      </w:r>
      <w:r w:rsidR="00260E24">
        <w:rPr>
          <w:rFonts w:cstheme="minorHAnsi"/>
          <w:bCs/>
        </w:rPr>
        <w:br/>
      </w:r>
      <w:r>
        <w:rPr>
          <w:rFonts w:cstheme="minorHAnsi"/>
          <w:bCs/>
        </w:rPr>
        <w:t xml:space="preserve">60 třípokojových a 30 </w:t>
      </w:r>
      <w:r w:rsidR="007C3E6B">
        <w:rPr>
          <w:rFonts w:cstheme="minorHAnsi"/>
          <w:bCs/>
        </w:rPr>
        <w:t>čtyřpokojových</w:t>
      </w:r>
      <w:r>
        <w:rPr>
          <w:rFonts w:cstheme="minorHAnsi"/>
          <w:bCs/>
        </w:rPr>
        <w:t xml:space="preserve"> bytů v novostavbách. Jejich cena neustále roste, </w:t>
      </w:r>
      <w:r w:rsidR="00555283">
        <w:rPr>
          <w:rFonts w:cstheme="minorHAnsi"/>
          <w:bCs/>
        </w:rPr>
        <w:br/>
      </w:r>
      <w:r>
        <w:rPr>
          <w:rFonts w:cstheme="minorHAnsi"/>
          <w:bCs/>
        </w:rPr>
        <w:t>a jak se shodují odborníci napříč odvětvími</w:t>
      </w:r>
      <w:r w:rsidR="00102F69">
        <w:rPr>
          <w:rFonts w:cstheme="minorHAnsi"/>
          <w:bCs/>
        </w:rPr>
        <w:t>, dokud města nepřipraví příležitosti pro novou výstavbu</w:t>
      </w:r>
      <w:r>
        <w:rPr>
          <w:rFonts w:cstheme="minorHAnsi"/>
          <w:bCs/>
        </w:rPr>
        <w:t xml:space="preserve">, klesat </w:t>
      </w:r>
      <w:r w:rsidR="00531A34">
        <w:rPr>
          <w:rFonts w:cstheme="minorHAnsi"/>
          <w:bCs/>
        </w:rPr>
        <w:t xml:space="preserve">zřejmě </w:t>
      </w:r>
      <w:r>
        <w:rPr>
          <w:rFonts w:cstheme="minorHAnsi"/>
          <w:bCs/>
        </w:rPr>
        <w:t>nebudou.</w:t>
      </w:r>
      <w:r w:rsidR="00833DA2">
        <w:rPr>
          <w:rFonts w:cstheme="minorHAnsi"/>
          <w:bCs/>
        </w:rPr>
        <w:t xml:space="preserve"> </w:t>
      </w:r>
      <w:r w:rsidR="00833DA2" w:rsidRPr="00833DA2">
        <w:rPr>
          <w:rFonts w:cstheme="minorHAnsi"/>
          <w:bCs/>
          <w:i/>
          <w:iCs/>
        </w:rPr>
        <w:t>„</w:t>
      </w:r>
      <w:r w:rsidR="00833DA2">
        <w:rPr>
          <w:rFonts w:cstheme="minorHAnsi"/>
          <w:bCs/>
          <w:i/>
          <w:iCs/>
        </w:rPr>
        <w:t>I kdyby se zrychlil průběh</w:t>
      </w:r>
      <w:r w:rsidR="00833DA2" w:rsidRPr="00833DA2">
        <w:rPr>
          <w:rFonts w:cstheme="minorHAnsi"/>
          <w:bCs/>
          <w:i/>
          <w:iCs/>
        </w:rPr>
        <w:t xml:space="preserve"> povolovacích procesů</w:t>
      </w:r>
      <w:r w:rsidR="00833DA2">
        <w:rPr>
          <w:rFonts w:cstheme="minorHAnsi"/>
          <w:bCs/>
          <w:i/>
          <w:iCs/>
        </w:rPr>
        <w:t xml:space="preserve">, </w:t>
      </w:r>
      <w:r w:rsidR="00833DA2" w:rsidRPr="00833DA2">
        <w:rPr>
          <w:rFonts w:cstheme="minorHAnsi"/>
          <w:bCs/>
          <w:i/>
          <w:iCs/>
        </w:rPr>
        <w:t>rozší</w:t>
      </w:r>
      <w:r w:rsidR="00833DA2">
        <w:rPr>
          <w:rFonts w:cstheme="minorHAnsi"/>
          <w:bCs/>
          <w:i/>
          <w:iCs/>
        </w:rPr>
        <w:t>řila se</w:t>
      </w:r>
      <w:r w:rsidR="00833DA2" w:rsidRPr="00833DA2">
        <w:rPr>
          <w:rFonts w:cstheme="minorHAnsi"/>
          <w:bCs/>
          <w:i/>
          <w:iCs/>
        </w:rPr>
        <w:t xml:space="preserve"> nabídk</w:t>
      </w:r>
      <w:r w:rsidR="00833DA2">
        <w:rPr>
          <w:rFonts w:cstheme="minorHAnsi"/>
          <w:bCs/>
          <w:i/>
          <w:iCs/>
        </w:rPr>
        <w:t>a bytů a</w:t>
      </w:r>
      <w:r w:rsidR="00833DA2" w:rsidRPr="00833DA2">
        <w:rPr>
          <w:rFonts w:cstheme="minorHAnsi"/>
          <w:bCs/>
          <w:i/>
          <w:iCs/>
        </w:rPr>
        <w:t xml:space="preserve"> ceny</w:t>
      </w:r>
      <w:r w:rsidR="00833DA2">
        <w:rPr>
          <w:rFonts w:cstheme="minorHAnsi"/>
          <w:bCs/>
          <w:i/>
          <w:iCs/>
        </w:rPr>
        <w:t xml:space="preserve"> </w:t>
      </w:r>
      <w:r w:rsidR="003A39C5">
        <w:rPr>
          <w:rFonts w:cstheme="minorHAnsi"/>
          <w:bCs/>
          <w:i/>
          <w:iCs/>
        </w:rPr>
        <w:t>díky tomu</w:t>
      </w:r>
      <w:r w:rsidR="00531A34">
        <w:rPr>
          <w:rFonts w:cstheme="minorHAnsi"/>
          <w:bCs/>
          <w:i/>
          <w:iCs/>
        </w:rPr>
        <w:t xml:space="preserve"> </w:t>
      </w:r>
      <w:r w:rsidR="00833DA2" w:rsidRPr="00833DA2">
        <w:rPr>
          <w:rFonts w:cstheme="minorHAnsi"/>
          <w:bCs/>
          <w:i/>
          <w:iCs/>
        </w:rPr>
        <w:t>pokles</w:t>
      </w:r>
      <w:r w:rsidR="00833DA2">
        <w:rPr>
          <w:rFonts w:cstheme="minorHAnsi"/>
          <w:bCs/>
          <w:i/>
          <w:iCs/>
        </w:rPr>
        <w:t>ly</w:t>
      </w:r>
      <w:r w:rsidR="00833DA2" w:rsidRPr="00833DA2">
        <w:rPr>
          <w:rFonts w:cstheme="minorHAnsi"/>
          <w:bCs/>
          <w:i/>
          <w:iCs/>
        </w:rPr>
        <w:t>, v posledním roce</w:t>
      </w:r>
      <w:r w:rsidR="003A39C5">
        <w:rPr>
          <w:rFonts w:cstheme="minorHAnsi"/>
          <w:bCs/>
          <w:i/>
          <w:iCs/>
        </w:rPr>
        <w:t xml:space="preserve"> bylo zdražování</w:t>
      </w:r>
      <w:r w:rsidR="00833DA2" w:rsidRPr="00833DA2">
        <w:rPr>
          <w:rFonts w:cstheme="minorHAnsi"/>
          <w:bCs/>
          <w:i/>
          <w:iCs/>
        </w:rPr>
        <w:t xml:space="preserve"> natolik raketov</w:t>
      </w:r>
      <w:r w:rsidR="003A39C5">
        <w:rPr>
          <w:rFonts w:cstheme="minorHAnsi"/>
          <w:bCs/>
          <w:i/>
          <w:iCs/>
        </w:rPr>
        <w:t>é</w:t>
      </w:r>
      <w:r w:rsidR="00833DA2" w:rsidRPr="00833DA2">
        <w:rPr>
          <w:rFonts w:cstheme="minorHAnsi"/>
          <w:bCs/>
          <w:i/>
          <w:iCs/>
        </w:rPr>
        <w:t xml:space="preserve">, že nelze očekávat </w:t>
      </w:r>
      <w:r w:rsidR="003A39C5">
        <w:rPr>
          <w:rFonts w:cstheme="minorHAnsi"/>
          <w:bCs/>
          <w:i/>
          <w:iCs/>
        </w:rPr>
        <w:t>návrat</w:t>
      </w:r>
      <w:r w:rsidR="00833DA2">
        <w:rPr>
          <w:rFonts w:cstheme="minorHAnsi"/>
          <w:bCs/>
          <w:i/>
          <w:iCs/>
        </w:rPr>
        <w:t xml:space="preserve"> </w:t>
      </w:r>
      <w:r w:rsidR="003A39C5">
        <w:rPr>
          <w:rFonts w:cstheme="minorHAnsi"/>
          <w:bCs/>
          <w:i/>
          <w:iCs/>
        </w:rPr>
        <w:t>cen na úroveň</w:t>
      </w:r>
      <w:r w:rsidR="00833DA2">
        <w:rPr>
          <w:rFonts w:cstheme="minorHAnsi"/>
          <w:bCs/>
          <w:i/>
          <w:iCs/>
        </w:rPr>
        <w:t>, jaká byla</w:t>
      </w:r>
      <w:r w:rsidR="00833DA2" w:rsidRPr="00833DA2">
        <w:rPr>
          <w:rFonts w:cstheme="minorHAnsi"/>
          <w:bCs/>
          <w:i/>
          <w:iCs/>
        </w:rPr>
        <w:t xml:space="preserve"> například před rokem,“</w:t>
      </w:r>
      <w:r w:rsidR="00833DA2" w:rsidRPr="00DA1F40">
        <w:t xml:space="preserve"> </w:t>
      </w:r>
      <w:r w:rsidR="00531A34">
        <w:t>dodává k tématu</w:t>
      </w:r>
      <w:r w:rsidR="00833DA2" w:rsidRPr="00DA1F40">
        <w:t xml:space="preserve"> </w:t>
      </w:r>
      <w:r w:rsidR="00833DA2" w:rsidRPr="00531A34">
        <w:rPr>
          <w:b/>
          <w:bCs/>
        </w:rPr>
        <w:t xml:space="preserve">obchodní ředitel společnosti </w:t>
      </w:r>
      <w:proofErr w:type="spellStart"/>
      <w:r w:rsidR="00833DA2" w:rsidRPr="00531A34">
        <w:rPr>
          <w:b/>
          <w:bCs/>
        </w:rPr>
        <w:t>Trikaya</w:t>
      </w:r>
      <w:proofErr w:type="spellEnd"/>
      <w:r w:rsidR="00833DA2" w:rsidRPr="00DA1F40">
        <w:t xml:space="preserve"> </w:t>
      </w:r>
      <w:r w:rsidR="00833DA2" w:rsidRPr="00531A34">
        <w:rPr>
          <w:b/>
          <w:bCs/>
        </w:rPr>
        <w:t>František Šudřich</w:t>
      </w:r>
      <w:r w:rsidR="00833DA2" w:rsidRPr="00DA1F40">
        <w:t>.</w:t>
      </w:r>
      <w:r>
        <w:rPr>
          <w:rFonts w:cstheme="minorHAnsi"/>
          <w:bCs/>
        </w:rPr>
        <w:t xml:space="preserve"> Za metr čtvereční kupci </w:t>
      </w:r>
      <w:r w:rsidR="007C3E6B">
        <w:rPr>
          <w:rFonts w:cstheme="minorHAnsi"/>
          <w:bCs/>
        </w:rPr>
        <w:t xml:space="preserve">aktuálně </w:t>
      </w:r>
      <w:r>
        <w:rPr>
          <w:rFonts w:cstheme="minorHAnsi"/>
          <w:bCs/>
        </w:rPr>
        <w:t>zaplatí o 30 procent víc</w:t>
      </w:r>
      <w:r w:rsidR="000528D3">
        <w:rPr>
          <w:rFonts w:cstheme="minorHAnsi"/>
          <w:bCs/>
        </w:rPr>
        <w:t>e</w:t>
      </w:r>
      <w:r>
        <w:rPr>
          <w:rFonts w:cstheme="minorHAnsi"/>
          <w:bCs/>
        </w:rPr>
        <w:t xml:space="preserve"> než loni</w:t>
      </w:r>
      <w:r w:rsidR="00531A34">
        <w:rPr>
          <w:rFonts w:cstheme="minorHAnsi"/>
          <w:bCs/>
        </w:rPr>
        <w:t>, kdy se byty nabízely v průměru za 86 800 korun</w:t>
      </w:r>
      <w:r>
        <w:rPr>
          <w:rFonts w:cstheme="minorHAnsi"/>
          <w:bCs/>
        </w:rPr>
        <w:t xml:space="preserve">. </w:t>
      </w:r>
      <w:r w:rsidR="00531A34">
        <w:rPr>
          <w:rFonts w:cstheme="minorHAnsi"/>
          <w:bCs/>
        </w:rPr>
        <w:t xml:space="preserve">Aktuálně </w:t>
      </w:r>
      <w:r w:rsidR="003A39C5">
        <w:rPr>
          <w:rFonts w:cstheme="minorHAnsi"/>
          <w:bCs/>
        </w:rPr>
        <w:t xml:space="preserve">vyjde </w:t>
      </w:r>
      <w:r w:rsidR="00531A34">
        <w:rPr>
          <w:rFonts w:cstheme="minorHAnsi"/>
          <w:bCs/>
        </w:rPr>
        <w:t>p</w:t>
      </w:r>
      <w:r w:rsidR="007C3E6B">
        <w:rPr>
          <w:rFonts w:cstheme="minorHAnsi"/>
          <w:bCs/>
        </w:rPr>
        <w:t>růměrný</w:t>
      </w:r>
      <w:r w:rsidR="00260E24">
        <w:rPr>
          <w:rFonts w:cstheme="minorHAnsi"/>
          <w:bCs/>
        </w:rPr>
        <w:t>,</w:t>
      </w:r>
      <w:r w:rsidR="007C3E6B">
        <w:rPr>
          <w:rFonts w:cstheme="minorHAnsi"/>
          <w:bCs/>
        </w:rPr>
        <w:t xml:space="preserve"> 5</w:t>
      </w:r>
      <w:r w:rsidR="00DA1F40">
        <w:rPr>
          <w:rFonts w:cstheme="minorHAnsi"/>
          <w:bCs/>
        </w:rPr>
        <w:t>3</w:t>
      </w:r>
      <w:r w:rsidR="007C3E6B">
        <w:rPr>
          <w:rFonts w:cstheme="minorHAnsi"/>
          <w:bCs/>
        </w:rPr>
        <w:t xml:space="preserve"> metrů </w:t>
      </w:r>
      <w:r w:rsidR="00102F69">
        <w:rPr>
          <w:rFonts w:cstheme="minorHAnsi"/>
          <w:bCs/>
        </w:rPr>
        <w:t xml:space="preserve">čtverečních </w:t>
      </w:r>
      <w:r w:rsidR="007C3E6B">
        <w:rPr>
          <w:rFonts w:cstheme="minorHAnsi"/>
          <w:bCs/>
        </w:rPr>
        <w:t xml:space="preserve">velký byt </w:t>
      </w:r>
      <w:r w:rsidR="00102F69">
        <w:rPr>
          <w:rFonts w:cstheme="minorHAnsi"/>
          <w:bCs/>
        </w:rPr>
        <w:t xml:space="preserve">na téměř </w:t>
      </w:r>
      <w:r w:rsidR="00260E24">
        <w:rPr>
          <w:rFonts w:cstheme="minorHAnsi"/>
          <w:bCs/>
        </w:rPr>
        <w:t>šest</w:t>
      </w:r>
      <w:r w:rsidR="007C3E6B">
        <w:rPr>
          <w:rFonts w:cstheme="minorHAnsi"/>
          <w:bCs/>
        </w:rPr>
        <w:t xml:space="preserve"> milionů</w:t>
      </w:r>
      <w:r w:rsidR="003A39C5">
        <w:rPr>
          <w:rFonts w:cstheme="minorHAnsi"/>
          <w:bCs/>
        </w:rPr>
        <w:t xml:space="preserve">, </w:t>
      </w:r>
      <w:r w:rsidR="00555283">
        <w:rPr>
          <w:rFonts w:cstheme="minorHAnsi"/>
          <w:bCs/>
        </w:rPr>
        <w:br/>
      </w:r>
      <w:r w:rsidR="003A39C5">
        <w:rPr>
          <w:rFonts w:cstheme="minorHAnsi"/>
          <w:bCs/>
        </w:rPr>
        <w:t>a tedy na 113 tisíc za metr.</w:t>
      </w:r>
      <w:r w:rsidR="007C3E6B">
        <w:rPr>
          <w:rFonts w:cstheme="minorHAnsi"/>
          <w:bCs/>
        </w:rPr>
        <w:t xml:space="preserve"> </w:t>
      </w:r>
      <w:r w:rsidR="00261174">
        <w:rPr>
          <w:rFonts w:cstheme="minorHAnsi"/>
          <w:bCs/>
        </w:rPr>
        <w:t>S průměrným brněnským platem 41 740 korun lidé budou na tento byt šetřit skoro 12 let.</w:t>
      </w:r>
    </w:p>
    <w:p w14:paraId="1549CE49" w14:textId="77777777" w:rsidR="0013201D" w:rsidRPr="00FE4DB5" w:rsidRDefault="0013201D" w:rsidP="0013201D">
      <w:pPr>
        <w:jc w:val="center"/>
        <w:rPr>
          <w:color w:val="808080" w:themeColor="background1" w:themeShade="80"/>
          <w:sz w:val="26"/>
          <w:szCs w:val="28"/>
        </w:rPr>
      </w:pPr>
      <w:r w:rsidRPr="00FE4DB5">
        <w:rPr>
          <w:color w:val="808080" w:themeColor="background1" w:themeShade="80"/>
          <w:sz w:val="26"/>
          <w:szCs w:val="28"/>
        </w:rPr>
        <w:t xml:space="preserve">Průměrné ceny bytů v nabídce dle dispozic (k </w:t>
      </w:r>
      <w:r>
        <w:rPr>
          <w:color w:val="808080" w:themeColor="background1" w:themeShade="80"/>
          <w:sz w:val="26"/>
          <w:szCs w:val="28"/>
        </w:rPr>
        <w:t>červenci</w:t>
      </w:r>
      <w:r w:rsidRPr="00FE4DB5">
        <w:rPr>
          <w:color w:val="808080" w:themeColor="background1" w:themeShade="80"/>
          <w:sz w:val="26"/>
          <w:szCs w:val="28"/>
        </w:rPr>
        <w:t xml:space="preserve"> 2021)</w:t>
      </w:r>
    </w:p>
    <w:tbl>
      <w:tblPr>
        <w:tblpPr w:leftFromText="141" w:rightFromText="141" w:vertAnchor="page" w:horzAnchor="margin" w:tblpXSpec="center" w:tblpY="10122"/>
        <w:tblOverlap w:val="never"/>
        <w:tblW w:w="65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1638"/>
        <w:gridCol w:w="1638"/>
      </w:tblGrid>
      <w:tr w:rsidR="00856D5B" w:rsidRPr="001B2AF9" w14:paraId="732D42D4" w14:textId="77777777" w:rsidTr="00555283">
        <w:trPr>
          <w:trHeight w:val="685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5F8CBAF4" w14:textId="77777777" w:rsidR="00856D5B" w:rsidRPr="00650AC7" w:rsidRDefault="00856D5B" w:rsidP="00555283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Dispozice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34ED02B3" w14:textId="77777777" w:rsidR="00856D5B" w:rsidRPr="00650AC7" w:rsidRDefault="00856D5B" w:rsidP="00555283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Cena s DPH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038D61A0" w14:textId="77777777" w:rsidR="00856D5B" w:rsidRPr="00650AC7" w:rsidRDefault="00856D5B" w:rsidP="00555283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Velikost bytu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61E6ED5F" w14:textId="6B41841B" w:rsidR="00856D5B" w:rsidRPr="00650AC7" w:rsidRDefault="00856D5B" w:rsidP="00555283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Cena za m</w:t>
            </w:r>
            <w:r w:rsidRPr="00650AC7">
              <w:rPr>
                <w:b/>
                <w:color w:val="FFFFFF" w:themeColor="background1"/>
                <w:vertAlign w:val="superscript"/>
              </w:rPr>
              <w:t>2</w:t>
            </w:r>
            <w:r w:rsidRPr="00650AC7">
              <w:rPr>
                <w:b/>
                <w:color w:val="FFFFFF" w:themeColor="background1"/>
              </w:rPr>
              <w:t xml:space="preserve"> </w:t>
            </w:r>
            <w:r w:rsidR="00260E24">
              <w:rPr>
                <w:b/>
                <w:color w:val="FFFFFF" w:themeColor="background1"/>
              </w:rPr>
              <w:br/>
            </w:r>
            <w:r w:rsidRPr="00650AC7">
              <w:rPr>
                <w:b/>
                <w:color w:val="FFFFFF" w:themeColor="background1"/>
              </w:rPr>
              <w:t>s DPH</w:t>
            </w:r>
            <w:r w:rsidRPr="00650AC7">
              <w:rPr>
                <w:rStyle w:val="Znakapoznpodarou"/>
                <w:rFonts w:ascii="Arial" w:eastAsia="Calibri" w:hAnsi="Arial" w:cs="Arial"/>
                <w:b/>
                <w:bCs/>
                <w:iCs/>
                <w:color w:val="FFFFFF" w:themeColor="background1"/>
              </w:rPr>
              <w:footnoteReference w:id="1"/>
            </w:r>
          </w:p>
        </w:tc>
      </w:tr>
      <w:tr w:rsidR="00856D5B" w:rsidRPr="001B2AF9" w14:paraId="4497777B" w14:textId="77777777" w:rsidTr="00555283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2A69BFBE" w14:textId="77777777" w:rsidR="00856D5B" w:rsidRPr="00650AC7" w:rsidRDefault="00856D5B" w:rsidP="00555283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1+kk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35EDB843" w14:textId="77777777" w:rsidR="00856D5B" w:rsidRPr="00650AC7" w:rsidRDefault="00856D5B" w:rsidP="00555283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4 350 000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7BC2ACD1" w14:textId="77777777" w:rsidR="00856D5B" w:rsidRPr="00650AC7" w:rsidRDefault="00856D5B" w:rsidP="00555283">
            <w:pPr>
              <w:pStyle w:val="Bezmezer"/>
              <w:jc w:val="center"/>
              <w:rPr>
                <w:color w:val="000000" w:themeColor="text1"/>
              </w:rPr>
            </w:pPr>
            <w:r w:rsidRPr="00650AC7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7</w:t>
            </w:r>
            <w:r w:rsidRPr="00650AC7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  <w:r w:rsidRPr="00650AC7">
              <w:rPr>
                <w:color w:val="000000" w:themeColor="text1"/>
              </w:rPr>
              <w:t xml:space="preserve"> m</w:t>
            </w:r>
            <w:r w:rsidRPr="00650AC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766CBCE4" w14:textId="77777777" w:rsidR="00856D5B" w:rsidRPr="00650AC7" w:rsidRDefault="00856D5B" w:rsidP="00555283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</w:t>
            </w:r>
            <w:r w:rsidRPr="00650AC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</w:t>
            </w:r>
            <w:r w:rsidRPr="00650AC7">
              <w:rPr>
                <w:color w:val="000000" w:themeColor="text1"/>
              </w:rPr>
              <w:t>00 Kč</w:t>
            </w:r>
          </w:p>
        </w:tc>
      </w:tr>
      <w:tr w:rsidR="00856D5B" w:rsidRPr="001B2AF9" w14:paraId="44E7E897" w14:textId="77777777" w:rsidTr="00555283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01CF7EE2" w14:textId="77777777" w:rsidR="00856D5B" w:rsidRPr="00650AC7" w:rsidRDefault="00856D5B" w:rsidP="00555283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2+kk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1043455F" w14:textId="77777777" w:rsidR="00856D5B" w:rsidRPr="00650AC7" w:rsidRDefault="00856D5B" w:rsidP="00555283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6 300 000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7FC919DD" w14:textId="77777777" w:rsidR="00856D5B" w:rsidRPr="00650AC7" w:rsidRDefault="00856D5B" w:rsidP="00555283">
            <w:pPr>
              <w:pStyle w:val="Bezmezer"/>
              <w:jc w:val="center"/>
              <w:rPr>
                <w:color w:val="000000" w:themeColor="text1"/>
              </w:rPr>
            </w:pPr>
            <w:r w:rsidRPr="00650AC7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7</w:t>
            </w:r>
            <w:r w:rsidRPr="00650AC7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4</w:t>
            </w:r>
            <w:r w:rsidRPr="00650AC7">
              <w:rPr>
                <w:color w:val="000000" w:themeColor="text1"/>
              </w:rPr>
              <w:t xml:space="preserve"> m</w:t>
            </w:r>
            <w:r w:rsidRPr="00650AC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60F227A6" w14:textId="77777777" w:rsidR="00856D5B" w:rsidRPr="00650AC7" w:rsidRDefault="00856D5B" w:rsidP="00555283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109 500</w:t>
            </w:r>
            <w:r w:rsidRPr="00650AC7">
              <w:rPr>
                <w:color w:val="000000" w:themeColor="text1"/>
              </w:rPr>
              <w:t xml:space="preserve"> Kč</w:t>
            </w:r>
          </w:p>
        </w:tc>
      </w:tr>
      <w:tr w:rsidR="00856D5B" w:rsidRPr="001B2AF9" w14:paraId="1AD849F5" w14:textId="77777777" w:rsidTr="00555283">
        <w:trPr>
          <w:trHeight w:val="393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0FD2C82B" w14:textId="77777777" w:rsidR="00856D5B" w:rsidRPr="00650AC7" w:rsidRDefault="00856D5B" w:rsidP="00555283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3+kk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2455CEE6" w14:textId="77777777" w:rsidR="00856D5B" w:rsidRPr="00650AC7" w:rsidRDefault="00856D5B" w:rsidP="00555283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8 250 000</w:t>
            </w:r>
            <w:r w:rsidRPr="00650AC7">
              <w:rPr>
                <w:color w:val="000000" w:themeColor="text1"/>
              </w:rPr>
              <w:t xml:space="preserve">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0AEF06A7" w14:textId="77777777" w:rsidR="00856D5B" w:rsidRPr="00650AC7" w:rsidRDefault="00856D5B" w:rsidP="00555283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80,5</w:t>
            </w:r>
            <w:r w:rsidRPr="00650AC7">
              <w:rPr>
                <w:color w:val="000000" w:themeColor="text1"/>
              </w:rPr>
              <w:t xml:space="preserve"> m</w:t>
            </w:r>
            <w:r w:rsidRPr="00650AC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0EDEF7E2" w14:textId="77777777" w:rsidR="00856D5B" w:rsidRPr="00650AC7" w:rsidRDefault="00856D5B" w:rsidP="00555283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102 000 </w:t>
            </w:r>
            <w:r w:rsidRPr="00650AC7">
              <w:rPr>
                <w:color w:val="000000" w:themeColor="text1"/>
              </w:rPr>
              <w:t>Kč</w:t>
            </w:r>
          </w:p>
        </w:tc>
      </w:tr>
      <w:tr w:rsidR="00856D5B" w:rsidRPr="001B2AF9" w14:paraId="2701383A" w14:textId="77777777" w:rsidTr="00555283">
        <w:trPr>
          <w:trHeight w:val="37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7699FFF6" w14:textId="77777777" w:rsidR="00856D5B" w:rsidRPr="00650AC7" w:rsidRDefault="00856D5B" w:rsidP="00555283">
            <w:pPr>
              <w:pStyle w:val="Bezmezer"/>
              <w:jc w:val="center"/>
              <w:rPr>
                <w:b/>
                <w:color w:val="FFFFFF" w:themeColor="background1"/>
              </w:rPr>
            </w:pPr>
            <w:r w:rsidRPr="00650AC7">
              <w:rPr>
                <w:b/>
                <w:color w:val="FFFFFF" w:themeColor="background1"/>
              </w:rPr>
              <w:t>4+kk a více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0CFD76E8" w14:textId="77777777" w:rsidR="00856D5B" w:rsidRPr="00650AC7" w:rsidRDefault="00856D5B" w:rsidP="00555283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12 500 000</w:t>
            </w:r>
            <w:r w:rsidRPr="00650AC7">
              <w:rPr>
                <w:color w:val="000000" w:themeColor="text1"/>
              </w:rPr>
              <w:t xml:space="preserve">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72C7638B" w14:textId="77777777" w:rsidR="00856D5B" w:rsidRPr="00650AC7" w:rsidRDefault="00856D5B" w:rsidP="00555283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  <w:r w:rsidRPr="00650AC7">
              <w:rPr>
                <w:color w:val="000000" w:themeColor="text1"/>
              </w:rPr>
              <w:t xml:space="preserve"> m</w:t>
            </w:r>
            <w:r w:rsidRPr="00650AC7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6642AD5A" w14:textId="77777777" w:rsidR="00856D5B" w:rsidRPr="00650AC7" w:rsidRDefault="00856D5B" w:rsidP="00555283">
            <w:pPr>
              <w:pStyle w:val="Bezmez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107 000</w:t>
            </w:r>
            <w:r w:rsidRPr="00650AC7">
              <w:rPr>
                <w:color w:val="000000" w:themeColor="text1"/>
              </w:rPr>
              <w:t xml:space="preserve"> Kč</w:t>
            </w:r>
          </w:p>
        </w:tc>
      </w:tr>
    </w:tbl>
    <w:p w14:paraId="7EA44A76" w14:textId="77777777" w:rsidR="0013201D" w:rsidRDefault="0013201D" w:rsidP="0013201D">
      <w:pPr>
        <w:jc w:val="both"/>
        <w:rPr>
          <w:rFonts w:cstheme="minorHAnsi"/>
          <w:bCs/>
        </w:rPr>
      </w:pPr>
    </w:p>
    <w:p w14:paraId="7FC98CB8" w14:textId="77777777" w:rsidR="0013201D" w:rsidRDefault="0013201D" w:rsidP="0013201D">
      <w:pPr>
        <w:jc w:val="both"/>
        <w:rPr>
          <w:rFonts w:cstheme="minorHAnsi"/>
          <w:bCs/>
        </w:rPr>
      </w:pPr>
    </w:p>
    <w:p w14:paraId="722878C9" w14:textId="77777777" w:rsidR="0013201D" w:rsidRDefault="0013201D" w:rsidP="0013201D">
      <w:pPr>
        <w:jc w:val="both"/>
        <w:rPr>
          <w:rFonts w:cstheme="minorHAnsi"/>
          <w:bCs/>
        </w:rPr>
      </w:pPr>
    </w:p>
    <w:p w14:paraId="15AEA04C" w14:textId="77777777" w:rsidR="0013201D" w:rsidRDefault="0013201D" w:rsidP="0013201D">
      <w:pPr>
        <w:jc w:val="both"/>
        <w:rPr>
          <w:rFonts w:cstheme="minorHAnsi"/>
          <w:bCs/>
        </w:rPr>
      </w:pPr>
    </w:p>
    <w:p w14:paraId="67483F07" w14:textId="77777777" w:rsidR="0013201D" w:rsidRDefault="0013201D" w:rsidP="0013201D">
      <w:pPr>
        <w:jc w:val="both"/>
        <w:rPr>
          <w:rFonts w:cstheme="minorHAnsi"/>
          <w:bCs/>
        </w:rPr>
      </w:pPr>
    </w:p>
    <w:p w14:paraId="59A6CAF4" w14:textId="77777777" w:rsidR="0013201D" w:rsidRDefault="0013201D" w:rsidP="0013201D">
      <w:pPr>
        <w:jc w:val="both"/>
        <w:rPr>
          <w:rFonts w:cstheme="minorHAnsi"/>
          <w:bCs/>
        </w:rPr>
      </w:pPr>
    </w:p>
    <w:p w14:paraId="6EC4E38E" w14:textId="77777777" w:rsidR="0013201D" w:rsidRDefault="0013201D" w:rsidP="0013201D">
      <w:pPr>
        <w:jc w:val="both"/>
        <w:rPr>
          <w:rFonts w:cstheme="minorHAnsi"/>
          <w:bCs/>
        </w:rPr>
      </w:pPr>
    </w:p>
    <w:p w14:paraId="125AB487" w14:textId="77777777" w:rsidR="0013201D" w:rsidRDefault="0013201D" w:rsidP="0013201D">
      <w:pPr>
        <w:jc w:val="both"/>
        <w:rPr>
          <w:rFonts w:cstheme="minorHAnsi"/>
          <w:bCs/>
        </w:rPr>
      </w:pPr>
    </w:p>
    <w:p w14:paraId="14243429" w14:textId="1306CCDE" w:rsidR="0013201D" w:rsidRDefault="0013201D" w:rsidP="009A3EBB">
      <w:pPr>
        <w:jc w:val="both"/>
        <w:rPr>
          <w:rFonts w:cstheme="minorHAnsi"/>
          <w:bCs/>
        </w:rPr>
      </w:pPr>
    </w:p>
    <w:p w14:paraId="06EE2BA8" w14:textId="5BFB968F" w:rsidR="007C3E6B" w:rsidRPr="00102F69" w:rsidRDefault="007C3E6B" w:rsidP="00102F69">
      <w:pPr>
        <w:rPr>
          <w:color w:val="000000" w:themeColor="text1"/>
        </w:rPr>
      </w:pPr>
      <w:r>
        <w:rPr>
          <w:rFonts w:cstheme="minorHAnsi"/>
          <w:bCs/>
        </w:rPr>
        <w:t>Celkem dvě třetiny nabízených bytů se nacház</w:t>
      </w:r>
      <w:r w:rsidR="00260E24">
        <w:rPr>
          <w:rFonts w:cstheme="minorHAnsi"/>
          <w:bCs/>
        </w:rPr>
        <w:t>ej</w:t>
      </w:r>
      <w:r>
        <w:rPr>
          <w:rFonts w:cstheme="minorHAnsi"/>
          <w:bCs/>
        </w:rPr>
        <w:t xml:space="preserve">í v městské části Brno-střed. </w:t>
      </w:r>
      <w:r w:rsidRPr="007C3E6B">
        <w:rPr>
          <w:i/>
          <w:iCs/>
          <w:color w:val="000000" w:themeColor="text1"/>
        </w:rPr>
        <w:t xml:space="preserve">„Silně rozvojovou oblastí se v posledních letech stává </w:t>
      </w:r>
      <w:r>
        <w:rPr>
          <w:i/>
          <w:iCs/>
          <w:color w:val="000000" w:themeColor="text1"/>
        </w:rPr>
        <w:t>lokalita</w:t>
      </w:r>
      <w:r w:rsidRPr="007C3E6B">
        <w:rPr>
          <w:i/>
          <w:iCs/>
          <w:color w:val="000000" w:themeColor="text1"/>
        </w:rPr>
        <w:t xml:space="preserve"> kolem ulic Francouzská, Bratislavská </w:t>
      </w:r>
      <w:r>
        <w:rPr>
          <w:i/>
          <w:iCs/>
          <w:color w:val="000000" w:themeColor="text1"/>
        </w:rPr>
        <w:br/>
      </w:r>
      <w:r w:rsidRPr="007C3E6B">
        <w:rPr>
          <w:i/>
          <w:iCs/>
          <w:color w:val="000000" w:themeColor="text1"/>
        </w:rPr>
        <w:t>a Cejl. Jedná se o stavebně nejaktivnější lokalitu v Brně, v</w:t>
      </w:r>
      <w:r>
        <w:rPr>
          <w:i/>
          <w:iCs/>
          <w:color w:val="000000" w:themeColor="text1"/>
        </w:rPr>
        <w:t xml:space="preserve"> níž </w:t>
      </w:r>
      <w:r w:rsidRPr="007C3E6B">
        <w:rPr>
          <w:i/>
          <w:iCs/>
          <w:color w:val="000000" w:themeColor="text1"/>
        </w:rPr>
        <w:t xml:space="preserve">vzniká </w:t>
      </w:r>
      <w:r w:rsidR="00102F69">
        <w:rPr>
          <w:i/>
          <w:iCs/>
          <w:color w:val="000000" w:themeColor="text1"/>
        </w:rPr>
        <w:t xml:space="preserve">hned </w:t>
      </w:r>
      <w:r w:rsidRPr="007C3E6B">
        <w:rPr>
          <w:i/>
          <w:iCs/>
          <w:color w:val="000000" w:themeColor="text1"/>
        </w:rPr>
        <w:t xml:space="preserve">několik zajímavých projektů. Zvýšený zájem o byty v této oblasti v blízkosti </w:t>
      </w:r>
      <w:r w:rsidR="00102F69">
        <w:rPr>
          <w:i/>
          <w:iCs/>
          <w:color w:val="000000" w:themeColor="text1"/>
        </w:rPr>
        <w:t xml:space="preserve">centra však </w:t>
      </w:r>
      <w:r w:rsidR="00DA1F40">
        <w:rPr>
          <w:i/>
          <w:iCs/>
          <w:color w:val="000000" w:themeColor="text1"/>
        </w:rPr>
        <w:t xml:space="preserve">také </w:t>
      </w:r>
      <w:r w:rsidR="00102F69">
        <w:rPr>
          <w:i/>
          <w:iCs/>
          <w:color w:val="000000" w:themeColor="text1"/>
        </w:rPr>
        <w:t>zvedá ceny nemovitostí</w:t>
      </w:r>
      <w:r w:rsidRPr="007C3E6B">
        <w:rPr>
          <w:i/>
          <w:iCs/>
          <w:color w:val="000000" w:themeColor="text1"/>
        </w:rPr>
        <w:t>,“</w:t>
      </w:r>
      <w:r>
        <w:rPr>
          <w:color w:val="000000" w:themeColor="text1"/>
        </w:rPr>
        <w:t xml:space="preserve"> dodává Alexej Veselý.</w:t>
      </w:r>
    </w:p>
    <w:p w14:paraId="68F96C37" w14:textId="20CE27F1" w:rsidR="00BE4C18" w:rsidRPr="00FE4DB5" w:rsidRDefault="00BE4C18" w:rsidP="00BE4C18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Za kolony na hranicích měst může </w:t>
      </w:r>
      <w:r w:rsidR="00875D51">
        <w:rPr>
          <w:b/>
          <w:bCs/>
          <w:sz w:val="24"/>
          <w:szCs w:val="24"/>
        </w:rPr>
        <w:t xml:space="preserve">i </w:t>
      </w:r>
      <w:r>
        <w:rPr>
          <w:b/>
          <w:bCs/>
          <w:sz w:val="24"/>
          <w:szCs w:val="24"/>
        </w:rPr>
        <w:t>nedostatečná výstavba</w:t>
      </w:r>
    </w:p>
    <w:p w14:paraId="1B1C23C0" w14:textId="2D72F5EC" w:rsidR="00875D51" w:rsidRDefault="00102F69" w:rsidP="000528D3">
      <w:pPr>
        <w:spacing w:after="240"/>
        <w:jc w:val="both"/>
        <w:rPr>
          <w:color w:val="000000" w:themeColor="text1"/>
        </w:rPr>
      </w:pPr>
      <w:r>
        <w:rPr>
          <w:rFonts w:cstheme="minorHAnsi"/>
          <w:bCs/>
        </w:rPr>
        <w:t>Nedostupnost bydlení v Brně a odliv zejména mladých rodin za hranice města</w:t>
      </w:r>
      <w:r w:rsidR="00875D51">
        <w:rPr>
          <w:rFonts w:cstheme="minorHAnsi"/>
          <w:bCs/>
        </w:rPr>
        <w:t xml:space="preserve"> </w:t>
      </w:r>
      <w:r>
        <w:rPr>
          <w:rFonts w:cstheme="minorHAnsi"/>
          <w:bCs/>
        </w:rPr>
        <w:t>si uvědomuje i tamní magistrát. Rozhodl se však situaci řešit vlastní výstavbou městských bytů, nikoliv spoluprací s</w:t>
      </w:r>
      <w:r w:rsidR="00875D51">
        <w:rPr>
          <w:rFonts w:cstheme="minorHAnsi"/>
          <w:bCs/>
        </w:rPr>
        <w:t> </w:t>
      </w:r>
      <w:r>
        <w:rPr>
          <w:rFonts w:cstheme="minorHAnsi"/>
          <w:bCs/>
        </w:rPr>
        <w:t>investory</w:t>
      </w:r>
      <w:r w:rsidR="00875D51">
        <w:rPr>
          <w:rFonts w:cstheme="minorHAnsi"/>
          <w:bCs/>
        </w:rPr>
        <w:t xml:space="preserve"> a uvolněním pozemků pro nové bytové projekty</w:t>
      </w:r>
      <w:r>
        <w:rPr>
          <w:rFonts w:cstheme="minorHAnsi"/>
          <w:bCs/>
        </w:rPr>
        <w:t xml:space="preserve">. Za posledních 12 měsíců město </w:t>
      </w:r>
      <w:r w:rsidR="00875D51">
        <w:rPr>
          <w:rFonts w:cstheme="minorHAnsi"/>
          <w:bCs/>
        </w:rPr>
        <w:t xml:space="preserve">po vlastní ose </w:t>
      </w:r>
      <w:r>
        <w:rPr>
          <w:rFonts w:cstheme="minorHAnsi"/>
          <w:bCs/>
        </w:rPr>
        <w:t>dokončilo 220 bytů</w:t>
      </w:r>
      <w:r w:rsidR="00875D51">
        <w:rPr>
          <w:rFonts w:cstheme="minorHAnsi"/>
          <w:bCs/>
        </w:rPr>
        <w:t xml:space="preserve">, které </w:t>
      </w:r>
      <w:r>
        <w:rPr>
          <w:rFonts w:cstheme="minorHAnsi"/>
          <w:bCs/>
        </w:rPr>
        <w:t>slouží specifickým skupinám obyvatel</w:t>
      </w:r>
      <w:r w:rsidR="00260E24">
        <w:rPr>
          <w:rFonts w:cstheme="minorHAnsi"/>
          <w:bCs/>
        </w:rPr>
        <w:t>,</w:t>
      </w:r>
      <w:r>
        <w:rPr>
          <w:rFonts w:cstheme="minorHAnsi"/>
          <w:bCs/>
        </w:rPr>
        <w:t xml:space="preserve"> jako jsou nízkopříjmové domácnosti, senioři a lidé se zdravotním postižením nebo mladé rodiny. </w:t>
      </w:r>
      <w:r w:rsidRPr="00102F69">
        <w:rPr>
          <w:i/>
          <w:iCs/>
          <w:color w:val="000000" w:themeColor="text1"/>
        </w:rPr>
        <w:t xml:space="preserve">„Všechny tyto kroky vedení města jsou záslužné a bezesporu potřebné. Jsme rádi, že k nim magistrát přistupuje aktivně, ale domníváme se, že situaci v uplynulých letech podcenil. </w:t>
      </w:r>
      <w:r w:rsidR="00432986">
        <w:rPr>
          <w:i/>
          <w:iCs/>
          <w:color w:val="000000" w:themeColor="text1"/>
        </w:rPr>
        <w:t>P</w:t>
      </w:r>
      <w:r w:rsidRPr="00102F69">
        <w:rPr>
          <w:i/>
          <w:iCs/>
          <w:color w:val="000000" w:themeColor="text1"/>
        </w:rPr>
        <w:t xml:space="preserve">řes urgence odborníků z oblasti stavitelství nedocházelo k přípravě infrastruktury ani ke zlepšení procesů výstavby. </w:t>
      </w:r>
      <w:r w:rsidR="00875D51">
        <w:rPr>
          <w:i/>
          <w:iCs/>
          <w:color w:val="000000" w:themeColor="text1"/>
        </w:rPr>
        <w:t>Mnoho</w:t>
      </w:r>
      <w:r w:rsidRPr="00102F69">
        <w:rPr>
          <w:i/>
          <w:iCs/>
          <w:color w:val="000000" w:themeColor="text1"/>
        </w:rPr>
        <w:t xml:space="preserve"> projektů je </w:t>
      </w:r>
      <w:r w:rsidR="00875D51">
        <w:rPr>
          <w:i/>
          <w:iCs/>
          <w:color w:val="000000" w:themeColor="text1"/>
        </w:rPr>
        <w:t xml:space="preserve">tak </w:t>
      </w:r>
      <w:r w:rsidRPr="00102F69">
        <w:rPr>
          <w:i/>
          <w:iCs/>
          <w:color w:val="000000" w:themeColor="text1"/>
        </w:rPr>
        <w:t>dlouhodobě pozdrženo kvůli pochybení úředníků</w:t>
      </w:r>
      <w:r w:rsidR="00875D51">
        <w:rPr>
          <w:i/>
          <w:iCs/>
          <w:color w:val="000000" w:themeColor="text1"/>
        </w:rPr>
        <w:t>, jako například byty ve čtvrti Pod Hády</w:t>
      </w:r>
      <w:r w:rsidRPr="00102F69">
        <w:rPr>
          <w:i/>
          <w:iCs/>
          <w:color w:val="000000" w:themeColor="text1"/>
        </w:rPr>
        <w:t xml:space="preserve">. </w:t>
      </w:r>
      <w:r w:rsidR="00875D51">
        <w:rPr>
          <w:i/>
          <w:iCs/>
          <w:color w:val="000000" w:themeColor="text1"/>
        </w:rPr>
        <w:t>Celkově se j</w:t>
      </w:r>
      <w:r w:rsidRPr="00102F69">
        <w:rPr>
          <w:i/>
          <w:iCs/>
          <w:color w:val="000000" w:themeColor="text1"/>
        </w:rPr>
        <w:t xml:space="preserve">edná o stovky až tisíce bytů, ve kterých </w:t>
      </w:r>
      <w:r w:rsidR="00875D51">
        <w:rPr>
          <w:i/>
          <w:iCs/>
          <w:color w:val="000000" w:themeColor="text1"/>
        </w:rPr>
        <w:t xml:space="preserve">už </w:t>
      </w:r>
      <w:r w:rsidRPr="00102F69">
        <w:rPr>
          <w:i/>
          <w:iCs/>
          <w:color w:val="000000" w:themeColor="text1"/>
        </w:rPr>
        <w:t>dnes mohli lidé spokojeně bydlet. Namísto toho zůstávají projekty kvůli byrokracii nebo nepřipravenosti území pouze na papíře,“</w:t>
      </w:r>
      <w:r>
        <w:rPr>
          <w:color w:val="000000" w:themeColor="text1"/>
        </w:rPr>
        <w:t xml:space="preserve"> popisuje situaci Alexej Veselý ze společnosti </w:t>
      </w:r>
      <w:proofErr w:type="spellStart"/>
      <w:r>
        <w:rPr>
          <w:color w:val="000000" w:themeColor="text1"/>
        </w:rPr>
        <w:t>Trikaya</w:t>
      </w:r>
      <w:proofErr w:type="spellEnd"/>
      <w:r w:rsidR="00875D51">
        <w:rPr>
          <w:color w:val="000000" w:themeColor="text1"/>
        </w:rPr>
        <w:t xml:space="preserve">. </w:t>
      </w:r>
    </w:p>
    <w:p w14:paraId="0FA39E1C" w14:textId="77777777" w:rsidR="00875D51" w:rsidRPr="000528D3" w:rsidRDefault="00875D51" w:rsidP="00115584">
      <w:pPr>
        <w:jc w:val="both"/>
        <w:rPr>
          <w:rFonts w:cstheme="minorHAnsi"/>
          <w:bCs/>
        </w:rPr>
      </w:pPr>
      <w:r>
        <w:rPr>
          <w:color w:val="000000" w:themeColor="text1"/>
        </w:rPr>
        <w:t xml:space="preserve">Zájemcům o nové bydlení tak </w:t>
      </w:r>
      <w:r w:rsidR="00DA1F40">
        <w:rPr>
          <w:color w:val="000000" w:themeColor="text1"/>
        </w:rPr>
        <w:t xml:space="preserve">stále častěji </w:t>
      </w:r>
      <w:r>
        <w:rPr>
          <w:color w:val="000000" w:themeColor="text1"/>
        </w:rPr>
        <w:t xml:space="preserve">nezbývá než </w:t>
      </w:r>
      <w:r w:rsidR="00DA1F40">
        <w:rPr>
          <w:color w:val="000000" w:themeColor="text1"/>
        </w:rPr>
        <w:t>se poohlížet</w:t>
      </w:r>
      <w:r>
        <w:rPr>
          <w:color w:val="000000" w:themeColor="text1"/>
        </w:rPr>
        <w:t xml:space="preserve"> </w:t>
      </w:r>
      <w:r w:rsidR="00DA1F40">
        <w:rPr>
          <w:color w:val="000000" w:themeColor="text1"/>
        </w:rPr>
        <w:t>po</w:t>
      </w:r>
      <w:r>
        <w:rPr>
          <w:color w:val="000000" w:themeColor="text1"/>
        </w:rPr>
        <w:t xml:space="preserve"> nájemní</w:t>
      </w:r>
      <w:r w:rsidR="00DA1F40">
        <w:rPr>
          <w:color w:val="000000" w:themeColor="text1"/>
        </w:rPr>
        <w:t>m</w:t>
      </w:r>
      <w:r>
        <w:rPr>
          <w:color w:val="000000" w:themeColor="text1"/>
        </w:rPr>
        <w:t xml:space="preserve"> bydlení nebo si svůj vysněný byt koupit v okolí Brna </w:t>
      </w:r>
      <w:r w:rsidR="000528D3">
        <w:rPr>
          <w:color w:val="000000" w:themeColor="text1"/>
        </w:rPr>
        <w:t>za cenu</w:t>
      </w:r>
      <w:r>
        <w:rPr>
          <w:color w:val="000000" w:themeColor="text1"/>
        </w:rPr>
        <w:t xml:space="preserve"> každodenního dojíždění. Byty za hranicemi Brna sice také zdražují, ale zdaleka ne takovým tempem jako přímo ve městě.</w:t>
      </w:r>
    </w:p>
    <w:p w14:paraId="615B728F" w14:textId="235C59D5" w:rsidR="00875D51" w:rsidRDefault="00875D51" w:rsidP="00115584">
      <w:pPr>
        <w:jc w:val="both"/>
        <w:rPr>
          <w:b/>
          <w:bCs/>
          <w:i/>
          <w:sz w:val="18"/>
          <w:szCs w:val="18"/>
        </w:rPr>
      </w:pPr>
    </w:p>
    <w:p w14:paraId="28EF0025" w14:textId="2FBF7835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5F7359E0" w14:textId="0684D2D6" w:rsidR="00261174" w:rsidRDefault="00261174" w:rsidP="00115584">
      <w:pPr>
        <w:jc w:val="both"/>
        <w:rPr>
          <w:b/>
          <w:bCs/>
          <w:i/>
          <w:sz w:val="18"/>
          <w:szCs w:val="18"/>
        </w:rPr>
      </w:pPr>
      <w:r>
        <w:rPr>
          <w:noProof/>
          <w:color w:val="7F7F7F" w:themeColor="text1" w:themeTint="8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90F98" wp14:editId="7AF808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8970" cy="3438525"/>
                <wp:effectExtent l="0" t="0" r="2413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970" cy="3438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70704BC0" w14:textId="77777777" w:rsidR="00261174" w:rsidRPr="00875D51" w:rsidRDefault="00261174" w:rsidP="00261174">
                            <w:pPr>
                              <w:spacing w:after="120"/>
                              <w:rPr>
                                <w:sz w:val="18"/>
                                <w:szCs w:val="14"/>
                              </w:rPr>
                            </w:pPr>
                            <w:r w:rsidRPr="00875D51">
                              <w:rPr>
                                <w:b/>
                                <w:bCs/>
                                <w:sz w:val="18"/>
                                <w:szCs w:val="14"/>
                              </w:rPr>
                              <w:t xml:space="preserve">Metodika analýzy společnosti </w:t>
                            </w:r>
                            <w:proofErr w:type="spellStart"/>
                            <w:r w:rsidRPr="00875D51">
                              <w:rPr>
                                <w:b/>
                                <w:bCs/>
                                <w:sz w:val="18"/>
                                <w:szCs w:val="14"/>
                              </w:rPr>
                              <w:t>Trikaya</w:t>
                            </w:r>
                            <w:proofErr w:type="spellEnd"/>
                            <w:r w:rsidRPr="00875D51">
                              <w:rPr>
                                <w:sz w:val="18"/>
                                <w:szCs w:val="14"/>
                              </w:rPr>
                              <w:t xml:space="preserve"> </w:t>
                            </w:r>
                          </w:p>
                          <w:p w14:paraId="1F1705B4" w14:textId="5F9A0758" w:rsidR="00261174" w:rsidRPr="00875D51" w:rsidRDefault="00261174" w:rsidP="00261174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875D51">
                              <w:rPr>
                                <w:sz w:val="18"/>
                                <w:szCs w:val="14"/>
                              </w:rPr>
                              <w:t xml:space="preserve">Společnost </w:t>
                            </w:r>
                            <w:proofErr w:type="spellStart"/>
                            <w:r w:rsidRPr="00875D51">
                              <w:rPr>
                                <w:sz w:val="18"/>
                                <w:szCs w:val="14"/>
                              </w:rPr>
                              <w:t>Trikaya</w:t>
                            </w:r>
                            <w:proofErr w:type="spellEnd"/>
                            <w:r w:rsidRPr="00875D51">
                              <w:rPr>
                                <w:sz w:val="18"/>
                                <w:szCs w:val="14"/>
                              </w:rPr>
                              <w:t xml:space="preserve"> monitoruje trh novostaveb v Brně v měsíčním cyklu již od roku 2014. Údaje v pravidelně publikovaných analýzách čerpají ze statistické databáze vycházející ze všech nabízených bytů v brněnských novostavbách. Zdrojem dat jsou online uveřejňované ceníky jednotlivých developerských projektů </w:t>
                            </w:r>
                            <w:r w:rsidR="00432986">
                              <w:rPr>
                                <w:sz w:val="18"/>
                                <w:szCs w:val="14"/>
                              </w:rPr>
                              <w:br/>
                            </w:r>
                            <w:r w:rsidRPr="00875D51">
                              <w:rPr>
                                <w:sz w:val="18"/>
                                <w:szCs w:val="14"/>
                              </w:rPr>
                              <w:t>a developerů. Díky pravidelné aktualizaci reflektují získaná data nejenom aktuální stav nabídky, ale také vývoj prodejů a cen jednotlivých nemovitostí, a to na úrovni konkrétních bytů. Zdrojová databáze aktuálně čítá 224 developerských projektů s více než 9 400 jednotlivých bytů. U každého jednotlivého bytu jsou sjednocenou metodikou zaznamenávány základní údaje i pravidelný vývoj ceny a jeho aktuální stav. Jedná se tak o aktuálně nejpodrobnější analýzu trhu novostaveb v Brně, která svou metodologií odpovídá analýzám pražského trhu.</w:t>
                            </w:r>
                          </w:p>
                          <w:p w14:paraId="51429518" w14:textId="77777777" w:rsidR="00261174" w:rsidRPr="00875D51" w:rsidRDefault="00261174" w:rsidP="00261174">
                            <w:pPr>
                              <w:rPr>
                                <w:sz w:val="8"/>
                                <w:szCs w:val="4"/>
                              </w:rPr>
                            </w:pPr>
                          </w:p>
                          <w:p w14:paraId="025E973C" w14:textId="77777777" w:rsidR="00261174" w:rsidRPr="00875D51" w:rsidRDefault="00261174" w:rsidP="00261174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875D51">
                              <w:rPr>
                                <w:sz w:val="18"/>
                                <w:szCs w:val="14"/>
                              </w:rPr>
                              <w:t xml:space="preserve">Oproti analýzám, které vycházejí z katastru nemovitostí, má poskytovaná metodika několik specifik. Vzhledem k tomu, že se jedná o analýzu nabídkových cen a ceníků, nepokrývá kompletně všechny transakce. U menších projektů novostaveb se může stát, že investor byty do veřejné nabídky ani neuvolní. Na druhou stranu přináší nejpřesnější vývoj v čase, protože zaznamenává ceny </w:t>
                            </w:r>
                            <w:r w:rsidRPr="00875D51">
                              <w:rPr>
                                <w:sz w:val="18"/>
                                <w:szCs w:val="14"/>
                                <w:u w:val="single"/>
                              </w:rPr>
                              <w:t>v době realizace prodeje,</w:t>
                            </w:r>
                            <w:r w:rsidRPr="00875D51">
                              <w:rPr>
                                <w:sz w:val="18"/>
                                <w:szCs w:val="14"/>
                              </w:rPr>
                              <w:t xml:space="preserve"> nikoliv až k datu zveřejnění v katastru nemovitostí. Převážná většina novostaveb se prodává tzv. z papíru – tedy před dokončením, na základě budoucích kupních smluv. Finální smlouva putuje na katastrální úřad třeba i s dvouletým zpožděním (až se dům zkolauduje). Analýzy cen podle údajů z katastru tak zahrnují časově velmi různorodé cenové hladiny a vývoj cen podle těchto informací je tak mnohdy velmi zkreslený. </w:t>
                            </w:r>
                          </w:p>
                          <w:p w14:paraId="01DC804A" w14:textId="77777777" w:rsidR="00261174" w:rsidRPr="00875D51" w:rsidRDefault="00261174" w:rsidP="00261174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03323FCD" w14:textId="77777777" w:rsidR="00261174" w:rsidRPr="00875D51" w:rsidRDefault="00261174" w:rsidP="00261174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875D51">
                              <w:rPr>
                                <w:sz w:val="18"/>
                                <w:szCs w:val="14"/>
                              </w:rPr>
                              <w:t>V případě jakýchkoliv otázek k metodice zpracování dat použitých v tiskové zprávě, případně požadavku na specifičtější či doplňující data, se můžete obrátit na autora analýzy.</w:t>
                            </w:r>
                          </w:p>
                          <w:p w14:paraId="39C64654" w14:textId="77777777" w:rsidR="00261174" w:rsidRPr="00875D51" w:rsidRDefault="00261174" w:rsidP="002611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90F9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-.05pt;width:451.1pt;height:27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" fillcolor="#f2f2f2 [3052]" strokecolor="#f2f2f2 [3052]" strokeweight=".5pt">
                <v:textbox>
                  <w:txbxContent>
                    <w:p w14:paraId="70704BC0" w14:textId="77777777" w:rsidR="00261174" w:rsidRPr="00875D51" w:rsidRDefault="00261174" w:rsidP="00261174">
                      <w:pPr>
                        <w:spacing w:after="120"/>
                        <w:rPr>
                          <w:sz w:val="18"/>
                          <w:szCs w:val="14"/>
                        </w:rPr>
                      </w:pPr>
                      <w:r w:rsidRPr="00875D51">
                        <w:rPr>
                          <w:b/>
                          <w:bCs/>
                          <w:sz w:val="18"/>
                          <w:szCs w:val="14"/>
                        </w:rPr>
                        <w:t>Metodika analýzy společnosti Trikaya</w:t>
                      </w:r>
                      <w:r w:rsidRPr="00875D51">
                        <w:rPr>
                          <w:sz w:val="18"/>
                          <w:szCs w:val="14"/>
                        </w:rPr>
                        <w:t xml:space="preserve"> </w:t>
                      </w:r>
                    </w:p>
                    <w:p w14:paraId="1F1705B4" w14:textId="5F9A0758" w:rsidR="00261174" w:rsidRPr="00875D51" w:rsidRDefault="00261174" w:rsidP="00261174">
                      <w:pPr>
                        <w:rPr>
                          <w:sz w:val="18"/>
                          <w:szCs w:val="14"/>
                        </w:rPr>
                      </w:pPr>
                      <w:r w:rsidRPr="00875D51">
                        <w:rPr>
                          <w:sz w:val="18"/>
                          <w:szCs w:val="14"/>
                        </w:rPr>
                        <w:t xml:space="preserve">Společnost Trikaya monitoruje trh novostaveb v Brně v měsíčním cyklu již od roku 2014. Údaje v pravidelně publikovaných analýzách čerpají ze statistické databáze vycházející ze všech nabízených bytů v brněnských novostavbách. Zdrojem dat jsou online uveřejňované ceníky jednotlivých developerských projektů </w:t>
                      </w:r>
                      <w:r w:rsidR="00432986">
                        <w:rPr>
                          <w:sz w:val="18"/>
                          <w:szCs w:val="14"/>
                        </w:rPr>
                        <w:br/>
                      </w:r>
                      <w:r w:rsidRPr="00875D51">
                        <w:rPr>
                          <w:sz w:val="18"/>
                          <w:szCs w:val="14"/>
                        </w:rPr>
                        <w:t>a developerů. Díky pravidelné aktualizaci reflektují získaná data nejenom aktuální stav nabídky, ale také vývoj prodejů a cen jednotlivých nemovitostí, a to na úrovni konkrétních bytů. Zdrojová databáze aktuálně čítá 224 developerských projektů s více než 9 400 jednotlivých bytů. U každého jednotlivého bytu jsou sjednocenou metodikou zaznamenávány základní údaje i pravidelný vývoj ceny a jeho aktuální stav. Jedná se tak o aktuálně nejpodrobnější analýzu trhu novostaveb v Brně, která svou metodologií odpovídá analýzám pražského trhu.</w:t>
                      </w:r>
                    </w:p>
                    <w:p w14:paraId="51429518" w14:textId="77777777" w:rsidR="00261174" w:rsidRPr="00875D51" w:rsidRDefault="00261174" w:rsidP="00261174">
                      <w:pPr>
                        <w:rPr>
                          <w:sz w:val="8"/>
                          <w:szCs w:val="4"/>
                        </w:rPr>
                      </w:pPr>
                    </w:p>
                    <w:p w14:paraId="025E973C" w14:textId="77777777" w:rsidR="00261174" w:rsidRPr="00875D51" w:rsidRDefault="00261174" w:rsidP="00261174">
                      <w:pPr>
                        <w:rPr>
                          <w:sz w:val="18"/>
                          <w:szCs w:val="14"/>
                        </w:rPr>
                      </w:pPr>
                      <w:r w:rsidRPr="00875D51">
                        <w:rPr>
                          <w:sz w:val="18"/>
                          <w:szCs w:val="14"/>
                        </w:rPr>
                        <w:t xml:space="preserve">Oproti analýzám, které vycházejí z katastru nemovitostí, má poskytovaná metodika několik specifik. Vzhledem k tomu, že se jedná o analýzu nabídkových cen a ceníků, nepokrývá kompletně všechny transakce. U menších projektů novostaveb se může stát, že investor byty do veřejné nabídky ani neuvolní. Na druhou stranu přináší nejpřesnější vývoj v čase, protože zaznamenává ceny </w:t>
                      </w:r>
                      <w:r w:rsidRPr="00875D51">
                        <w:rPr>
                          <w:sz w:val="18"/>
                          <w:szCs w:val="14"/>
                          <w:u w:val="single"/>
                        </w:rPr>
                        <w:t>v době realizace prodeje,</w:t>
                      </w:r>
                      <w:r w:rsidRPr="00875D51">
                        <w:rPr>
                          <w:sz w:val="18"/>
                          <w:szCs w:val="14"/>
                        </w:rPr>
                        <w:t xml:space="preserve"> nikoliv až k datu zveřejnění v katastru nemovitostí. Převážná většina novostaveb se prodává tzv. z papíru – tedy před dokončením, na základě budoucích kupních smluv. Finální smlouva putuje na katastrální úřad třeba i s dvouletým zpožděním (až se dům zkolauduje). Analýzy cen podle údajů z katastru tak zahrnují časově velmi různorodé cenové hladiny a vývoj cen podle těchto informací je tak mnohdy velmi zkreslený. </w:t>
                      </w:r>
                    </w:p>
                    <w:p w14:paraId="01DC804A" w14:textId="77777777" w:rsidR="00261174" w:rsidRPr="00875D51" w:rsidRDefault="00261174" w:rsidP="00261174">
                      <w:pPr>
                        <w:rPr>
                          <w:sz w:val="18"/>
                          <w:szCs w:val="16"/>
                        </w:rPr>
                      </w:pPr>
                    </w:p>
                    <w:p w14:paraId="03323FCD" w14:textId="77777777" w:rsidR="00261174" w:rsidRPr="00875D51" w:rsidRDefault="00261174" w:rsidP="00261174">
                      <w:pPr>
                        <w:rPr>
                          <w:sz w:val="18"/>
                          <w:szCs w:val="14"/>
                        </w:rPr>
                      </w:pPr>
                      <w:r w:rsidRPr="00875D51">
                        <w:rPr>
                          <w:sz w:val="18"/>
                          <w:szCs w:val="14"/>
                        </w:rPr>
                        <w:t>V případě jakýchkoliv otázek k metodice zpracování dat použitých v tiskové zprávě, případně požadavku na specifičtější či doplňující data, se můžete obrátit na autora analýzy.</w:t>
                      </w:r>
                    </w:p>
                    <w:p w14:paraId="39C64654" w14:textId="77777777" w:rsidR="00261174" w:rsidRPr="00875D51" w:rsidRDefault="00261174" w:rsidP="0026117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A9322A" w14:textId="0FF66222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7A1F62E7" w14:textId="21222CBC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371AE2AB" w14:textId="1D7680B5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66345746" w14:textId="01050920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393BCB4B" w14:textId="45F2DEB4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11567842" w14:textId="3D503FCA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4AABEA9E" w14:textId="40549F1E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09691513" w14:textId="1F5A1ED8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5F5E0CFF" w14:textId="36258C3F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59821F28" w14:textId="6FF22C4D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389A7FF5" w14:textId="1A2BA8C2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17F5CA49" w14:textId="4B5E01A6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707220CF" w14:textId="6561876E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699565E5" w14:textId="2372E15A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093C0766" w14:textId="5EF49564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68140627" w14:textId="633CE46D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321416C5" w14:textId="47BA4FFE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519BA79A" w14:textId="5B79A11A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64263A56" w14:textId="2998D18E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66AC0608" w14:textId="77777777" w:rsidR="00261174" w:rsidRDefault="00261174" w:rsidP="00115584">
      <w:pPr>
        <w:jc w:val="both"/>
        <w:rPr>
          <w:b/>
          <w:bCs/>
          <w:i/>
          <w:sz w:val="18"/>
          <w:szCs w:val="18"/>
        </w:rPr>
      </w:pPr>
    </w:p>
    <w:p w14:paraId="0252C62C" w14:textId="4F2BE0CA" w:rsidR="00115584" w:rsidRPr="00115584" w:rsidRDefault="00115584" w:rsidP="00115584">
      <w:pPr>
        <w:jc w:val="both"/>
        <w:rPr>
          <w:b/>
          <w:bCs/>
          <w:i/>
          <w:sz w:val="18"/>
          <w:szCs w:val="18"/>
        </w:rPr>
      </w:pPr>
      <w:r w:rsidRPr="00115584">
        <w:rPr>
          <w:b/>
          <w:bCs/>
          <w:i/>
          <w:sz w:val="18"/>
          <w:szCs w:val="18"/>
        </w:rPr>
        <w:lastRenderedPageBreak/>
        <w:t xml:space="preserve">O společnosti </w:t>
      </w:r>
      <w:proofErr w:type="spellStart"/>
      <w:r w:rsidRPr="00115584">
        <w:rPr>
          <w:b/>
          <w:bCs/>
          <w:i/>
          <w:sz w:val="18"/>
          <w:szCs w:val="18"/>
        </w:rPr>
        <w:t>Trikaya</w:t>
      </w:r>
      <w:proofErr w:type="spellEnd"/>
    </w:p>
    <w:p w14:paraId="3C892E12" w14:textId="77777777" w:rsidR="00115584" w:rsidRPr="00115584" w:rsidRDefault="00115584" w:rsidP="00115584">
      <w:pPr>
        <w:jc w:val="both"/>
        <w:rPr>
          <w:b/>
          <w:sz w:val="18"/>
          <w:szCs w:val="18"/>
        </w:rPr>
      </w:pPr>
      <w:r w:rsidRPr="00115584">
        <w:rPr>
          <w:i/>
          <w:sz w:val="18"/>
          <w:szCs w:val="18"/>
        </w:rPr>
        <w:t xml:space="preserve">Realitní skupina </w:t>
      </w:r>
      <w:proofErr w:type="spellStart"/>
      <w:r w:rsidRPr="00115584">
        <w:rPr>
          <w:i/>
          <w:sz w:val="18"/>
          <w:szCs w:val="18"/>
        </w:rPr>
        <w:t>Trikaya</w:t>
      </w:r>
      <w:proofErr w:type="spellEnd"/>
      <w:r w:rsidRPr="00115584">
        <w:rPr>
          <w:i/>
          <w:sz w:val="18"/>
          <w:szCs w:val="18"/>
        </w:rPr>
        <w:t xml:space="preserve"> je skupinou společností podnikajících v oblasti výstavby a investic do nemovitostí v České republice se specializací na druhé největší město u nás – Brno. Společnost byla založena v roce 2010 a původně se věnovala čistě developmentu rezidenčních budov. V současné době společnost realizuje kromě rezidenční výstavby také výstavbu administrativních budov a investice do velkých obchodních center s plánovanou rekonstrukcí a jejich rozvojem. Cílem společnosti </w:t>
      </w:r>
      <w:proofErr w:type="spellStart"/>
      <w:r w:rsidRPr="00115584">
        <w:rPr>
          <w:i/>
          <w:sz w:val="18"/>
          <w:szCs w:val="18"/>
        </w:rPr>
        <w:t>Trikaya</w:t>
      </w:r>
      <w:proofErr w:type="spellEnd"/>
      <w:r w:rsidRPr="00115584">
        <w:rPr>
          <w:i/>
          <w:sz w:val="18"/>
          <w:szCs w:val="18"/>
        </w:rPr>
        <w:t xml:space="preserve"> je budovat inovativní projekty, které nabídnou klientům nejen vysokou kvalitu, ale i standardy běžné v ostatních vyspělých státech světa.</w:t>
      </w:r>
    </w:p>
    <w:p w14:paraId="6630DE56" w14:textId="77777777" w:rsidR="00115584" w:rsidRPr="00115584" w:rsidRDefault="00115584" w:rsidP="003266B8">
      <w:pPr>
        <w:jc w:val="both"/>
        <w:rPr>
          <w:sz w:val="18"/>
          <w:szCs w:val="18"/>
        </w:rPr>
      </w:pPr>
    </w:p>
    <w:p w14:paraId="2A9943B8" w14:textId="77777777" w:rsidR="00115584" w:rsidRPr="00115584" w:rsidRDefault="00115584" w:rsidP="00115584">
      <w:pPr>
        <w:jc w:val="both"/>
        <w:rPr>
          <w:sz w:val="18"/>
          <w:szCs w:val="18"/>
        </w:rPr>
      </w:pPr>
      <w:r w:rsidRPr="00115584">
        <w:rPr>
          <w:sz w:val="18"/>
          <w:szCs w:val="18"/>
        </w:rPr>
        <w:t xml:space="preserve">Kontakt pro média: Petra Filsaková, </w:t>
      </w:r>
      <w:proofErr w:type="spellStart"/>
      <w:r w:rsidRPr="00115584">
        <w:rPr>
          <w:sz w:val="18"/>
          <w:szCs w:val="18"/>
        </w:rPr>
        <w:t>Ewing</w:t>
      </w:r>
      <w:proofErr w:type="spellEnd"/>
      <w:r w:rsidRPr="00115584">
        <w:rPr>
          <w:sz w:val="18"/>
          <w:szCs w:val="18"/>
        </w:rPr>
        <w:t xml:space="preserve"> s. r. o., </w:t>
      </w:r>
      <w:hyperlink r:id="rId9" w:history="1">
        <w:r w:rsidRPr="00115584">
          <w:rPr>
            <w:rStyle w:val="Hypertextovodkaz"/>
            <w:sz w:val="18"/>
            <w:szCs w:val="18"/>
          </w:rPr>
          <w:t>filsakova@ewing.cz</w:t>
        </w:r>
      </w:hyperlink>
      <w:r w:rsidRPr="00115584">
        <w:rPr>
          <w:sz w:val="18"/>
          <w:szCs w:val="18"/>
        </w:rPr>
        <w:t>; +420 721 959 962</w:t>
      </w:r>
    </w:p>
    <w:p w14:paraId="0B2BCE62" w14:textId="32B05E41" w:rsidR="00115584" w:rsidRDefault="00115584" w:rsidP="003266B8">
      <w:pPr>
        <w:jc w:val="both"/>
        <w:rPr>
          <w:sz w:val="18"/>
          <w:szCs w:val="18"/>
        </w:rPr>
      </w:pPr>
      <w:r w:rsidRPr="00115584">
        <w:rPr>
          <w:sz w:val="18"/>
          <w:szCs w:val="18"/>
        </w:rPr>
        <w:t xml:space="preserve">Autor analýzy: František Šudřich, obchodní ředitel společnosti </w:t>
      </w:r>
      <w:proofErr w:type="spellStart"/>
      <w:r w:rsidRPr="00115584">
        <w:rPr>
          <w:sz w:val="18"/>
          <w:szCs w:val="18"/>
        </w:rPr>
        <w:t>Trikaya</w:t>
      </w:r>
      <w:proofErr w:type="spellEnd"/>
    </w:p>
    <w:p w14:paraId="331CA58D" w14:textId="19A9D4FB" w:rsidR="00875D51" w:rsidRDefault="00875D51" w:rsidP="003266B8">
      <w:pPr>
        <w:jc w:val="both"/>
        <w:rPr>
          <w:sz w:val="18"/>
          <w:szCs w:val="18"/>
        </w:rPr>
      </w:pPr>
    </w:p>
    <w:p w14:paraId="6311FDD4" w14:textId="3DBE7558" w:rsidR="00875D51" w:rsidRPr="00115584" w:rsidRDefault="00875D51" w:rsidP="003266B8">
      <w:pPr>
        <w:jc w:val="both"/>
        <w:rPr>
          <w:sz w:val="18"/>
          <w:szCs w:val="18"/>
        </w:rPr>
      </w:pPr>
    </w:p>
    <w:sectPr w:rsidR="00875D51" w:rsidRPr="00115584" w:rsidSect="00587CA6">
      <w:headerReference w:type="default" r:id="rId10"/>
      <w:footerReference w:type="default" r:id="rId11"/>
      <w:pgSz w:w="11906" w:h="16838" w:code="9"/>
      <w:pgMar w:top="2977" w:right="1418" w:bottom="1701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8CC62" w14:textId="77777777" w:rsidR="00095C06" w:rsidRDefault="00095C06" w:rsidP="00FF7F2C">
      <w:pPr>
        <w:spacing w:line="240" w:lineRule="auto"/>
      </w:pPr>
      <w:r>
        <w:separator/>
      </w:r>
    </w:p>
  </w:endnote>
  <w:endnote w:type="continuationSeparator" w:id="0">
    <w:p w14:paraId="0D0AFA43" w14:textId="77777777" w:rsidR="00095C06" w:rsidRDefault="00095C06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EDCB" w14:textId="77777777" w:rsidR="00090151" w:rsidRPr="00BC6A3E" w:rsidRDefault="00090151" w:rsidP="00BC6A3E">
    <w:pPr>
      <w:pStyle w:val="Zpat"/>
    </w:pPr>
    <w:proofErr w:type="spellStart"/>
    <w:r w:rsidRPr="00BC6A3E">
      <w:t>Tri</w:t>
    </w:r>
    <w:r>
      <w:t>kaya</w:t>
    </w:r>
    <w:proofErr w:type="spellEnd"/>
    <w:r>
      <w:t xml:space="preserve"> Project Management a.s., Př</w:t>
    </w:r>
    <w:r w:rsidRPr="00BC6A3E">
      <w:t>íkop 4, Brno 602 00, info@trikaya.cz, www.trikaya.cz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432986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3298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B2DE" w14:textId="77777777" w:rsidR="00095C06" w:rsidRDefault="00095C06" w:rsidP="00FF7F2C">
      <w:pPr>
        <w:spacing w:line="240" w:lineRule="auto"/>
      </w:pPr>
      <w:r>
        <w:separator/>
      </w:r>
    </w:p>
  </w:footnote>
  <w:footnote w:type="continuationSeparator" w:id="0">
    <w:p w14:paraId="09DE0A8E" w14:textId="77777777" w:rsidR="00095C06" w:rsidRDefault="00095C06" w:rsidP="00FF7F2C">
      <w:pPr>
        <w:spacing w:line="240" w:lineRule="auto"/>
      </w:pPr>
      <w:r>
        <w:continuationSeparator/>
      </w:r>
    </w:p>
  </w:footnote>
  <w:footnote w:id="1">
    <w:p w14:paraId="74D6DD70" w14:textId="52CBE43B" w:rsidR="00856D5B" w:rsidRDefault="00856D5B" w:rsidP="00856D5B">
      <w:pPr>
        <w:pStyle w:val="Textpoznpodarou"/>
      </w:pPr>
      <w:r>
        <w:rPr>
          <w:rStyle w:val="Znakapoznpodarou"/>
        </w:rPr>
        <w:footnoteRef/>
      </w:r>
      <w:r>
        <w:t xml:space="preserve"> Počítána jako dostupná cena bytu s DPH dělena podlahovou plochou uváděnou developerem (nejčastěji celková podlahová plocha dle NOZ)</w:t>
      </w:r>
      <w:r w:rsidR="00260E24">
        <w:rPr>
          <w:noProof/>
          <w:lang w:eastAsia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6CA3" w14:textId="77777777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65A"/>
    <w:multiLevelType w:val="hybridMultilevel"/>
    <w:tmpl w:val="08F61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E5116"/>
    <w:multiLevelType w:val="hybridMultilevel"/>
    <w:tmpl w:val="C8BEDF02"/>
    <w:lvl w:ilvl="0" w:tplc="442CCD3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F3174"/>
    <w:multiLevelType w:val="hybridMultilevel"/>
    <w:tmpl w:val="06F8A808"/>
    <w:lvl w:ilvl="0" w:tplc="244CF5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5BC9"/>
    <w:rsid w:val="000073FD"/>
    <w:rsid w:val="00017795"/>
    <w:rsid w:val="00030A0F"/>
    <w:rsid w:val="00041778"/>
    <w:rsid w:val="0004270A"/>
    <w:rsid w:val="00051BF3"/>
    <w:rsid w:val="000528D3"/>
    <w:rsid w:val="000528EE"/>
    <w:rsid w:val="000552BF"/>
    <w:rsid w:val="00063625"/>
    <w:rsid w:val="00090151"/>
    <w:rsid w:val="00090FC2"/>
    <w:rsid w:val="00095C06"/>
    <w:rsid w:val="000974E3"/>
    <w:rsid w:val="000A2A3F"/>
    <w:rsid w:val="000A4030"/>
    <w:rsid w:val="000D397D"/>
    <w:rsid w:val="000D762C"/>
    <w:rsid w:val="000D7CD7"/>
    <w:rsid w:val="000E0D19"/>
    <w:rsid w:val="001019E5"/>
    <w:rsid w:val="00102F69"/>
    <w:rsid w:val="00112DDD"/>
    <w:rsid w:val="00115584"/>
    <w:rsid w:val="00117DC3"/>
    <w:rsid w:val="0013201D"/>
    <w:rsid w:val="00133005"/>
    <w:rsid w:val="00136B3F"/>
    <w:rsid w:val="00137506"/>
    <w:rsid w:val="00137870"/>
    <w:rsid w:val="00140B8F"/>
    <w:rsid w:val="00156304"/>
    <w:rsid w:val="001657E9"/>
    <w:rsid w:val="001876FF"/>
    <w:rsid w:val="0019637A"/>
    <w:rsid w:val="00196BF8"/>
    <w:rsid w:val="001B5A5D"/>
    <w:rsid w:val="001C45C8"/>
    <w:rsid w:val="001C6D18"/>
    <w:rsid w:val="001D109A"/>
    <w:rsid w:val="001E2E64"/>
    <w:rsid w:val="001E67B3"/>
    <w:rsid w:val="002019CB"/>
    <w:rsid w:val="00202DEF"/>
    <w:rsid w:val="00210E13"/>
    <w:rsid w:val="00215346"/>
    <w:rsid w:val="00222B9D"/>
    <w:rsid w:val="00226843"/>
    <w:rsid w:val="00236CD0"/>
    <w:rsid w:val="0024186D"/>
    <w:rsid w:val="00242816"/>
    <w:rsid w:val="00252E04"/>
    <w:rsid w:val="00260E24"/>
    <w:rsid w:val="00261174"/>
    <w:rsid w:val="0026383B"/>
    <w:rsid w:val="00265D85"/>
    <w:rsid w:val="00273A0A"/>
    <w:rsid w:val="0027650F"/>
    <w:rsid w:val="00282070"/>
    <w:rsid w:val="00284095"/>
    <w:rsid w:val="00285818"/>
    <w:rsid w:val="002A070A"/>
    <w:rsid w:val="002A125D"/>
    <w:rsid w:val="002A2D0D"/>
    <w:rsid w:val="002A42A3"/>
    <w:rsid w:val="002A5AEF"/>
    <w:rsid w:val="002B1025"/>
    <w:rsid w:val="002B1D7D"/>
    <w:rsid w:val="002C4DC3"/>
    <w:rsid w:val="002C5E6B"/>
    <w:rsid w:val="002C74E1"/>
    <w:rsid w:val="002D6D30"/>
    <w:rsid w:val="002E0CC4"/>
    <w:rsid w:val="00313B63"/>
    <w:rsid w:val="003259BA"/>
    <w:rsid w:val="003266B8"/>
    <w:rsid w:val="00330F0D"/>
    <w:rsid w:val="00333F51"/>
    <w:rsid w:val="00335436"/>
    <w:rsid w:val="003421B5"/>
    <w:rsid w:val="003564F1"/>
    <w:rsid w:val="0036294B"/>
    <w:rsid w:val="003722E7"/>
    <w:rsid w:val="00372764"/>
    <w:rsid w:val="00384E89"/>
    <w:rsid w:val="00387C21"/>
    <w:rsid w:val="003A39C5"/>
    <w:rsid w:val="003A765D"/>
    <w:rsid w:val="003B41EB"/>
    <w:rsid w:val="003F5A03"/>
    <w:rsid w:val="00404240"/>
    <w:rsid w:val="00405584"/>
    <w:rsid w:val="00417358"/>
    <w:rsid w:val="0042580E"/>
    <w:rsid w:val="00432986"/>
    <w:rsid w:val="00433B6F"/>
    <w:rsid w:val="00434477"/>
    <w:rsid w:val="004349E1"/>
    <w:rsid w:val="00450609"/>
    <w:rsid w:val="004549CE"/>
    <w:rsid w:val="00470263"/>
    <w:rsid w:val="00475157"/>
    <w:rsid w:val="0047708A"/>
    <w:rsid w:val="0049675E"/>
    <w:rsid w:val="004B79F5"/>
    <w:rsid w:val="004C6610"/>
    <w:rsid w:val="004D6FF7"/>
    <w:rsid w:val="004D78C5"/>
    <w:rsid w:val="004E18C3"/>
    <w:rsid w:val="004E6E42"/>
    <w:rsid w:val="004F515B"/>
    <w:rsid w:val="005043C5"/>
    <w:rsid w:val="005130F6"/>
    <w:rsid w:val="00514476"/>
    <w:rsid w:val="00517ED3"/>
    <w:rsid w:val="00520B7B"/>
    <w:rsid w:val="0052228D"/>
    <w:rsid w:val="0052445A"/>
    <w:rsid w:val="00531A34"/>
    <w:rsid w:val="00543494"/>
    <w:rsid w:val="0055087A"/>
    <w:rsid w:val="00551383"/>
    <w:rsid w:val="00551481"/>
    <w:rsid w:val="0055349E"/>
    <w:rsid w:val="00555283"/>
    <w:rsid w:val="00560F09"/>
    <w:rsid w:val="0057018E"/>
    <w:rsid w:val="00571D6C"/>
    <w:rsid w:val="00573A8E"/>
    <w:rsid w:val="00573AEE"/>
    <w:rsid w:val="005774AA"/>
    <w:rsid w:val="005831C3"/>
    <w:rsid w:val="005857C6"/>
    <w:rsid w:val="005859DB"/>
    <w:rsid w:val="00587CA6"/>
    <w:rsid w:val="00597C02"/>
    <w:rsid w:val="005A4F23"/>
    <w:rsid w:val="005A7044"/>
    <w:rsid w:val="005B3AB0"/>
    <w:rsid w:val="005B416B"/>
    <w:rsid w:val="005B736E"/>
    <w:rsid w:val="005C177A"/>
    <w:rsid w:val="005E36F7"/>
    <w:rsid w:val="005F1289"/>
    <w:rsid w:val="005F5916"/>
    <w:rsid w:val="00607AAB"/>
    <w:rsid w:val="00612A06"/>
    <w:rsid w:val="00616F5C"/>
    <w:rsid w:val="00623168"/>
    <w:rsid w:val="00623E32"/>
    <w:rsid w:val="0062660E"/>
    <w:rsid w:val="00634EF7"/>
    <w:rsid w:val="0064193D"/>
    <w:rsid w:val="00647F76"/>
    <w:rsid w:val="006570B0"/>
    <w:rsid w:val="006704D7"/>
    <w:rsid w:val="00681AA3"/>
    <w:rsid w:val="00681EC8"/>
    <w:rsid w:val="0069165B"/>
    <w:rsid w:val="00694B96"/>
    <w:rsid w:val="006B2D3A"/>
    <w:rsid w:val="006B48FF"/>
    <w:rsid w:val="006C56B5"/>
    <w:rsid w:val="006C6A1A"/>
    <w:rsid w:val="006F23D6"/>
    <w:rsid w:val="006F7FCA"/>
    <w:rsid w:val="00722F2F"/>
    <w:rsid w:val="00723C8D"/>
    <w:rsid w:val="00736001"/>
    <w:rsid w:val="007413A6"/>
    <w:rsid w:val="00764A54"/>
    <w:rsid w:val="00765EDC"/>
    <w:rsid w:val="007757A7"/>
    <w:rsid w:val="00784A27"/>
    <w:rsid w:val="0079652E"/>
    <w:rsid w:val="007A3DFC"/>
    <w:rsid w:val="007B1824"/>
    <w:rsid w:val="007B7A6B"/>
    <w:rsid w:val="007C0A32"/>
    <w:rsid w:val="007C1863"/>
    <w:rsid w:val="007C3E6B"/>
    <w:rsid w:val="007D602A"/>
    <w:rsid w:val="007D6A80"/>
    <w:rsid w:val="007E3996"/>
    <w:rsid w:val="007E5AC8"/>
    <w:rsid w:val="00811989"/>
    <w:rsid w:val="00827B0E"/>
    <w:rsid w:val="00833DA2"/>
    <w:rsid w:val="00837648"/>
    <w:rsid w:val="00837AE2"/>
    <w:rsid w:val="00852C42"/>
    <w:rsid w:val="0085461C"/>
    <w:rsid w:val="00856D5B"/>
    <w:rsid w:val="00875D51"/>
    <w:rsid w:val="00897007"/>
    <w:rsid w:val="008B0B70"/>
    <w:rsid w:val="008E23D8"/>
    <w:rsid w:val="008F223E"/>
    <w:rsid w:val="008F4BB3"/>
    <w:rsid w:val="008F4DE2"/>
    <w:rsid w:val="0090030A"/>
    <w:rsid w:val="00902359"/>
    <w:rsid w:val="00904773"/>
    <w:rsid w:val="00923254"/>
    <w:rsid w:val="009325CD"/>
    <w:rsid w:val="00933754"/>
    <w:rsid w:val="009346CC"/>
    <w:rsid w:val="00941A0D"/>
    <w:rsid w:val="00941B03"/>
    <w:rsid w:val="00943ACC"/>
    <w:rsid w:val="00945239"/>
    <w:rsid w:val="00947865"/>
    <w:rsid w:val="0095361D"/>
    <w:rsid w:val="009563F9"/>
    <w:rsid w:val="00957F02"/>
    <w:rsid w:val="00973F6F"/>
    <w:rsid w:val="00976AEF"/>
    <w:rsid w:val="0098142E"/>
    <w:rsid w:val="009A297E"/>
    <w:rsid w:val="009A3EBB"/>
    <w:rsid w:val="009A6DF7"/>
    <w:rsid w:val="009B575E"/>
    <w:rsid w:val="009B63E4"/>
    <w:rsid w:val="009C3F32"/>
    <w:rsid w:val="009D218C"/>
    <w:rsid w:val="009D63AF"/>
    <w:rsid w:val="009D765F"/>
    <w:rsid w:val="009E143E"/>
    <w:rsid w:val="009E2C21"/>
    <w:rsid w:val="009E7560"/>
    <w:rsid w:val="00A06D29"/>
    <w:rsid w:val="00A25A2F"/>
    <w:rsid w:val="00A35A3A"/>
    <w:rsid w:val="00A42394"/>
    <w:rsid w:val="00A4288D"/>
    <w:rsid w:val="00A53A70"/>
    <w:rsid w:val="00A708F9"/>
    <w:rsid w:val="00A76F2E"/>
    <w:rsid w:val="00AB3F03"/>
    <w:rsid w:val="00AB7C7B"/>
    <w:rsid w:val="00AC3758"/>
    <w:rsid w:val="00AD35B7"/>
    <w:rsid w:val="00AD5CBA"/>
    <w:rsid w:val="00B202A2"/>
    <w:rsid w:val="00B3561E"/>
    <w:rsid w:val="00B36900"/>
    <w:rsid w:val="00B37F1F"/>
    <w:rsid w:val="00B4613F"/>
    <w:rsid w:val="00B656E4"/>
    <w:rsid w:val="00B721C3"/>
    <w:rsid w:val="00B90754"/>
    <w:rsid w:val="00BA2AD4"/>
    <w:rsid w:val="00BB7C02"/>
    <w:rsid w:val="00BC6A3E"/>
    <w:rsid w:val="00BC7DE2"/>
    <w:rsid w:val="00BE4C18"/>
    <w:rsid w:val="00BF208A"/>
    <w:rsid w:val="00C06E67"/>
    <w:rsid w:val="00C16173"/>
    <w:rsid w:val="00C20F7D"/>
    <w:rsid w:val="00C25058"/>
    <w:rsid w:val="00C26522"/>
    <w:rsid w:val="00C26C5D"/>
    <w:rsid w:val="00C2713B"/>
    <w:rsid w:val="00C44977"/>
    <w:rsid w:val="00C5205C"/>
    <w:rsid w:val="00C605C0"/>
    <w:rsid w:val="00C625A0"/>
    <w:rsid w:val="00C625C3"/>
    <w:rsid w:val="00C63949"/>
    <w:rsid w:val="00C75E36"/>
    <w:rsid w:val="00C845BB"/>
    <w:rsid w:val="00C937B8"/>
    <w:rsid w:val="00C94A34"/>
    <w:rsid w:val="00CA7404"/>
    <w:rsid w:val="00CC5EB9"/>
    <w:rsid w:val="00CE7D3F"/>
    <w:rsid w:val="00CF0332"/>
    <w:rsid w:val="00CF19C7"/>
    <w:rsid w:val="00D012A0"/>
    <w:rsid w:val="00D1042B"/>
    <w:rsid w:val="00D171A9"/>
    <w:rsid w:val="00D22D33"/>
    <w:rsid w:val="00D3253C"/>
    <w:rsid w:val="00D35280"/>
    <w:rsid w:val="00D45128"/>
    <w:rsid w:val="00D534B5"/>
    <w:rsid w:val="00D75B18"/>
    <w:rsid w:val="00D8111C"/>
    <w:rsid w:val="00DA1F40"/>
    <w:rsid w:val="00DC0256"/>
    <w:rsid w:val="00DC3C37"/>
    <w:rsid w:val="00DF42D9"/>
    <w:rsid w:val="00E03FEF"/>
    <w:rsid w:val="00E072E3"/>
    <w:rsid w:val="00E16528"/>
    <w:rsid w:val="00E249AE"/>
    <w:rsid w:val="00E2693A"/>
    <w:rsid w:val="00E50A32"/>
    <w:rsid w:val="00E6376D"/>
    <w:rsid w:val="00E7617E"/>
    <w:rsid w:val="00EB2665"/>
    <w:rsid w:val="00EC04AB"/>
    <w:rsid w:val="00EF58B8"/>
    <w:rsid w:val="00F25952"/>
    <w:rsid w:val="00F62D40"/>
    <w:rsid w:val="00F6501C"/>
    <w:rsid w:val="00F6757E"/>
    <w:rsid w:val="00F7598F"/>
    <w:rsid w:val="00F82DD6"/>
    <w:rsid w:val="00FA4333"/>
    <w:rsid w:val="00FA700F"/>
    <w:rsid w:val="00FB5587"/>
    <w:rsid w:val="00FC5062"/>
    <w:rsid w:val="00FD11F0"/>
    <w:rsid w:val="00FE4DB5"/>
    <w:rsid w:val="00FE7F59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F2E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any">
    <w:name w:val="any"/>
    <w:basedOn w:val="Standardnpsmoodstavce"/>
    <w:rsid w:val="008F223E"/>
  </w:style>
  <w:style w:type="paragraph" w:styleId="Textpoznpodarou">
    <w:name w:val="footnote text"/>
    <w:basedOn w:val="Normln"/>
    <w:link w:val="TextpoznpodarouChar"/>
    <w:uiPriority w:val="99"/>
    <w:unhideWhenUsed/>
    <w:rsid w:val="00945239"/>
    <w:pPr>
      <w:spacing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45239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uiPriority w:val="99"/>
    <w:unhideWhenUsed/>
    <w:rsid w:val="00945239"/>
    <w:rPr>
      <w:vertAlign w:val="superscript"/>
    </w:rPr>
  </w:style>
  <w:style w:type="paragraph" w:styleId="Bezmezer">
    <w:name w:val="No Spacing"/>
    <w:uiPriority w:val="1"/>
    <w:qFormat/>
    <w:rsid w:val="00945239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6DF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55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lsakova@ewing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FE2B5E9-B38A-434B-A38E-E2261DFD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901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Filsaková</dc:creator>
  <cp:keywords/>
  <dc:description/>
  <cp:lastModifiedBy>Petra Filsaková</cp:lastModifiedBy>
  <cp:revision>5</cp:revision>
  <cp:lastPrinted>2020-10-15T16:21:00Z</cp:lastPrinted>
  <dcterms:created xsi:type="dcterms:W3CDTF">2021-07-28T18:43:00Z</dcterms:created>
  <dcterms:modified xsi:type="dcterms:W3CDTF">2021-08-02T11:32:00Z</dcterms:modified>
</cp:coreProperties>
</file>